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15" w:rsidRDefault="00C15698" w:rsidP="000B3715">
      <w:pPr>
        <w:spacing w:after="0" w:line="240" w:lineRule="auto"/>
        <w:jc w:val="center"/>
        <w:rPr>
          <w:rFonts w:ascii="Times New Roman" w:hAnsi="Times New Roman" w:cs="Times New Roman"/>
          <w:sz w:val="24"/>
          <w:szCs w:val="24"/>
        </w:rPr>
      </w:pPr>
      <w:r w:rsidRPr="00C15698">
        <w:rPr>
          <w:rFonts w:ascii="Times New Roman" w:hAnsi="Times New Roman" w:cs="Times New Roman"/>
          <w:sz w:val="24"/>
          <w:szCs w:val="24"/>
        </w:rPr>
        <w:t xml:space="preserve">BAITUL MAL ACEH SALUR RP 39,8 MILIAR ZAKAT </w:t>
      </w:r>
    </w:p>
    <w:p w:rsidR="00C15698" w:rsidRDefault="00C15698" w:rsidP="000B3715">
      <w:pPr>
        <w:spacing w:after="0" w:line="240" w:lineRule="auto"/>
        <w:jc w:val="center"/>
        <w:rPr>
          <w:rFonts w:ascii="Times New Roman" w:hAnsi="Times New Roman" w:cs="Times New Roman"/>
          <w:sz w:val="24"/>
          <w:szCs w:val="24"/>
        </w:rPr>
      </w:pPr>
      <w:r w:rsidRPr="00C15698">
        <w:rPr>
          <w:rFonts w:ascii="Times New Roman" w:hAnsi="Times New Roman" w:cs="Times New Roman"/>
          <w:sz w:val="24"/>
          <w:szCs w:val="24"/>
        </w:rPr>
        <w:t>UNTUK 28 RIBU MUSTAHIK SE-ACEH</w:t>
      </w:r>
    </w:p>
    <w:p w:rsidR="000B3715" w:rsidRPr="00C15698" w:rsidRDefault="000B3715" w:rsidP="000B3715">
      <w:pPr>
        <w:spacing w:after="0" w:line="240" w:lineRule="auto"/>
        <w:jc w:val="center"/>
        <w:rPr>
          <w:rFonts w:ascii="Times New Roman" w:hAnsi="Times New Roman" w:cs="Times New Roman"/>
          <w:sz w:val="24"/>
          <w:szCs w:val="24"/>
        </w:rPr>
      </w:pPr>
    </w:p>
    <w:p w:rsidR="00C15698" w:rsidRPr="00C15698" w:rsidRDefault="00C15698" w:rsidP="00E76F9D">
      <w:pPr>
        <w:spacing w:after="0" w:line="240" w:lineRule="auto"/>
        <w:jc w:val="center"/>
      </w:pPr>
      <w:r w:rsidRPr="00C15698">
        <w:rPr>
          <w:noProof/>
          <w:lang w:val="id-ID" w:eastAsia="id-ID"/>
        </w:rPr>
        <w:drawing>
          <wp:inline distT="0" distB="0" distL="0" distR="0" wp14:anchorId="2A13B3B2" wp14:editId="50E17BF8">
            <wp:extent cx="3982948" cy="2328868"/>
            <wp:effectExtent l="0" t="0" r="0" b="0"/>
            <wp:docPr id="2" name="Picture 2" descr="Baitul Mal Aceh Salur Rp 39,8 Miliar Zakat untuk 28 Ribu Mustahik Se-Ace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tul Mal Aceh Salur Rp 39,8 Miliar Zakat untuk 28 Ribu Mustahik Se-Ace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393" cy="2389353"/>
                    </a:xfrm>
                    <a:prstGeom prst="rect">
                      <a:avLst/>
                    </a:prstGeom>
                    <a:noFill/>
                    <a:ln>
                      <a:noFill/>
                    </a:ln>
                  </pic:spPr>
                </pic:pic>
              </a:graphicData>
            </a:graphic>
          </wp:inline>
        </w:drawing>
      </w:r>
    </w:p>
    <w:p w:rsidR="00E76F9D" w:rsidRPr="000B3715" w:rsidRDefault="00E76F9D" w:rsidP="000B3715">
      <w:pPr>
        <w:spacing w:after="0" w:line="240" w:lineRule="auto"/>
        <w:jc w:val="center"/>
        <w:rPr>
          <w:rFonts w:ascii="Times New Roman" w:hAnsi="Times New Roman" w:cs="Times New Roman"/>
          <w:i/>
          <w:sz w:val="20"/>
          <w:szCs w:val="20"/>
        </w:rPr>
      </w:pPr>
      <w:r w:rsidRPr="000B3715">
        <w:rPr>
          <w:rFonts w:ascii="Times New Roman" w:hAnsi="Times New Roman" w:cs="Times New Roman"/>
          <w:i/>
          <w:sz w:val="20"/>
          <w:szCs w:val="20"/>
        </w:rPr>
        <w:t>Ilustrasi Uang</w:t>
      </w:r>
    </w:p>
    <w:p w:rsidR="00E76F9D" w:rsidRPr="008C23D3" w:rsidRDefault="00E76F9D" w:rsidP="000B3715">
      <w:pPr>
        <w:spacing w:line="240" w:lineRule="auto"/>
        <w:jc w:val="center"/>
        <w:rPr>
          <w:rFonts w:ascii="Times New Roman" w:hAnsi="Times New Roman" w:cs="Times New Roman"/>
          <w:i/>
        </w:rPr>
      </w:pPr>
    </w:p>
    <w:p w:rsidR="00C15698" w:rsidRPr="008C23D3" w:rsidRDefault="00374F38" w:rsidP="004856F1">
      <w:pPr>
        <w:spacing w:after="0" w:line="312" w:lineRule="auto"/>
        <w:jc w:val="both"/>
        <w:rPr>
          <w:rFonts w:ascii="Times New Roman" w:hAnsi="Times New Roman" w:cs="Times New Roman"/>
          <w:sz w:val="24"/>
          <w:szCs w:val="24"/>
        </w:rPr>
      </w:pPr>
      <w:r w:rsidRPr="008C23D3">
        <w:rPr>
          <w:rFonts w:ascii="Times New Roman" w:hAnsi="Times New Roman" w:cs="Times New Roman"/>
          <w:sz w:val="24"/>
          <w:szCs w:val="24"/>
        </w:rPr>
        <w:tab/>
      </w:r>
      <w:r w:rsidR="00C15698" w:rsidRPr="008C23D3">
        <w:rPr>
          <w:rFonts w:ascii="Times New Roman" w:hAnsi="Times New Roman" w:cs="Times New Roman"/>
          <w:sz w:val="24"/>
          <w:szCs w:val="24"/>
        </w:rPr>
        <w:t xml:space="preserve">SERAMBINEWS.COM, BANDA ACEH - </w:t>
      </w:r>
      <w:hyperlink r:id="rId10" w:tooltip="Baitul Mal Aceh" w:history="1">
        <w:r w:rsidR="00C15698" w:rsidRPr="008C23D3">
          <w:rPr>
            <w:rStyle w:val="Hyperlink"/>
            <w:rFonts w:ascii="Times New Roman" w:hAnsi="Times New Roman" w:cs="Times New Roman"/>
            <w:color w:val="auto"/>
            <w:sz w:val="24"/>
            <w:szCs w:val="24"/>
            <w:u w:val="none"/>
          </w:rPr>
          <w:t>Baitul Mal Aceh</w:t>
        </w:r>
      </w:hyperlink>
      <w:r w:rsidR="00C15698" w:rsidRPr="008C23D3">
        <w:rPr>
          <w:rFonts w:ascii="Times New Roman" w:hAnsi="Times New Roman" w:cs="Times New Roman"/>
          <w:sz w:val="24"/>
          <w:szCs w:val="24"/>
        </w:rPr>
        <w:t xml:space="preserve"> (BMA) hingga semester pertama telah menyalurkan zakat Rp 39,8 miliar untuk 28.250 mustahik (penerima manfaat zakat) di seluruh kabupaten/kota di Aceh.</w:t>
      </w:r>
      <w:r w:rsidR="00D97A0A" w:rsidRPr="008C23D3">
        <w:rPr>
          <w:rFonts w:ascii="Times New Roman" w:hAnsi="Times New Roman" w:cs="Times New Roman"/>
          <w:sz w:val="24"/>
          <w:szCs w:val="24"/>
        </w:rPr>
        <w:t xml:space="preserve"> </w:t>
      </w:r>
      <w:r w:rsidR="00C15698" w:rsidRPr="008C23D3">
        <w:rPr>
          <w:rFonts w:ascii="Times New Roman" w:hAnsi="Times New Roman" w:cs="Times New Roman"/>
          <w:sz w:val="24"/>
          <w:szCs w:val="24"/>
        </w:rPr>
        <w:t xml:space="preserve">Anggota Badan BMA Bidang Penyaluran dan Pemberdayaan, Mukhlis Sya’ya, Rabu (6/7/2022) mengatakan berdasarkan plafon yang dialokasikan dalam Dokumen Pelaksanaan Anggaran (DPA) Sekretariat BMA tahun 2022, dana zakat yang akan disalurkan sebesar Rp 83.3 miliar.Zakat yang disalurkan tersebut sesuai Keputusan Dewan Pertimbangan Syari’ah BMA Nomor 03/KPTS/XII/2021 tanggal 24 Desember 2021 tentang Penetapan Alokasi Penyaluran Zakat tahun 2022.“Alhamdulillah sampai dengan tanggal 30 Juni 2022 dana zakat yang terealisasi sebesar Rp 38,9 miliar atau 48 % dari plafon.Sedangkan jumlah mustahik atau penerima manfaat zakat yang telah dibantu oleh BMA dalam berjumlah 28.250 orang dari berbagai kabupaten/kota se-Aceh,” kata Mukhlis Sya’ya.Ia menambahkan saat ini semua program di </w:t>
      </w:r>
      <w:hyperlink r:id="rId11" w:tooltip="Baitul Mal Aceh" w:history="1">
        <w:r w:rsidR="00C15698" w:rsidRPr="008C23D3">
          <w:rPr>
            <w:rStyle w:val="Hyperlink"/>
            <w:rFonts w:ascii="Times New Roman" w:hAnsi="Times New Roman" w:cs="Times New Roman"/>
            <w:color w:val="auto"/>
            <w:sz w:val="24"/>
            <w:szCs w:val="24"/>
            <w:u w:val="none"/>
          </w:rPr>
          <w:t>Baitul Mal Aceh</w:t>
        </w:r>
      </w:hyperlink>
      <w:r w:rsidR="00C15698" w:rsidRPr="008C23D3">
        <w:rPr>
          <w:rFonts w:ascii="Times New Roman" w:hAnsi="Times New Roman" w:cs="Times New Roman"/>
          <w:sz w:val="24"/>
          <w:szCs w:val="24"/>
        </w:rPr>
        <w:t xml:space="preserve"> sedang berjalan sesua</w:t>
      </w:r>
      <w:r w:rsidR="00D97A0A" w:rsidRPr="008C23D3">
        <w:rPr>
          <w:rFonts w:ascii="Times New Roman" w:hAnsi="Times New Roman" w:cs="Times New Roman"/>
          <w:sz w:val="24"/>
          <w:szCs w:val="24"/>
        </w:rPr>
        <w:t>i dengan jadwal yang telah diten</w:t>
      </w:r>
      <w:r w:rsidR="00C15698" w:rsidRPr="008C23D3">
        <w:rPr>
          <w:rFonts w:ascii="Times New Roman" w:hAnsi="Times New Roman" w:cs="Times New Roman"/>
          <w:sz w:val="24"/>
          <w:szCs w:val="24"/>
        </w:rPr>
        <w:t>tukan.Program-program tersebut ada yang sedang pendataan, verifikasi dan penyaluran, sehingga realisasi tentunya juga akan terus meningkat.Sementara itu Kepala Sekretariat BMA, Rahmad Raden, menyebutkan zakat tersebut telah disalurkan kepada beberapa sektor.Di antaranya untuk sektor sosial sebanyak Rp 25,24 miliar, sektor pendidikan Rp 3,86 miliar, sektor kesehatan Rp1,55 miliar, dan sektor dakwah syiar Islam Rp 580 juta.Selain itu juga telah disalurkan Rp 8,37 miliar zakat guru SMA yang dialokasikan secara proporsional untuk kabupaten/kota di mana para guru tersebut berdomisili.</w:t>
      </w:r>
    </w:p>
    <w:p w:rsidR="008915F7" w:rsidRDefault="00D97A0A" w:rsidP="004856F1">
      <w:pPr>
        <w:spacing w:after="0" w:line="312" w:lineRule="auto"/>
        <w:jc w:val="both"/>
        <w:rPr>
          <w:rFonts w:ascii="Times New Roman" w:hAnsi="Times New Roman" w:cs="Times New Roman"/>
          <w:sz w:val="24"/>
          <w:szCs w:val="24"/>
        </w:rPr>
      </w:pPr>
      <w:r w:rsidRPr="00D97A0A">
        <w:rPr>
          <w:rFonts w:ascii="Times New Roman" w:hAnsi="Times New Roman" w:cs="Times New Roman"/>
          <w:sz w:val="24"/>
          <w:szCs w:val="24"/>
        </w:rPr>
        <w:tab/>
        <w:t xml:space="preserve"> </w:t>
      </w:r>
      <w:r w:rsidR="00C15698" w:rsidRPr="00D97A0A">
        <w:rPr>
          <w:rFonts w:ascii="Times New Roman" w:hAnsi="Times New Roman" w:cs="Times New Roman"/>
          <w:sz w:val="24"/>
          <w:szCs w:val="24"/>
        </w:rPr>
        <w:t xml:space="preserve">“Pada tahun 2022 ini BMA telah menganggarkan sejumlah dana zakat untuk berbagai program kesejahteraan umat dalam rangka menurunkan angka kemiskinan di Aceh.Program-program tersebut di antaranya beasiswa muallaf, beasiswa tahfiz, pemberdayaan zakat berbasis </w:t>
      </w:r>
      <w:r w:rsidR="00C15698" w:rsidRPr="001D6F62">
        <w:rPr>
          <w:rFonts w:ascii="Times New Roman" w:hAnsi="Times New Roman" w:cs="Times New Roman"/>
          <w:sz w:val="24"/>
          <w:szCs w:val="24"/>
        </w:rPr>
        <w:lastRenderedPageBreak/>
        <w:t xml:space="preserve">keluarga, bantuan modal usaha ultra mikro dan pemberdayaan ekonomi muallaf,” kata Rahmad Raden.Ia berharap dengan program-program tersebut akan terus memberikan yang terbaik untuk masyarakat serta mendukung target pemerintah Aceh dalam menurunkan angka kemiskinan.“Tak lupa kami mengucapkan terimakasih kepada para muzakki yang telah menyetorkan zakatnya melalui </w:t>
      </w:r>
      <w:hyperlink r:id="rId12" w:tooltip="Baitul Mal Aceh" w:history="1">
        <w:r w:rsidR="00C15698" w:rsidRPr="001D6F62">
          <w:rPr>
            <w:rStyle w:val="Hyperlink"/>
            <w:rFonts w:ascii="Times New Roman" w:hAnsi="Times New Roman" w:cs="Times New Roman"/>
            <w:color w:val="auto"/>
            <w:sz w:val="24"/>
            <w:szCs w:val="24"/>
          </w:rPr>
          <w:t>Baitul Mal Aceh</w:t>
        </w:r>
      </w:hyperlink>
      <w:r w:rsidR="00C15698" w:rsidRPr="001D6F62">
        <w:rPr>
          <w:rFonts w:ascii="Times New Roman" w:hAnsi="Times New Roman" w:cs="Times New Roman"/>
          <w:sz w:val="24"/>
          <w:szCs w:val="24"/>
        </w:rPr>
        <w:t>.Semakin banyak zakat yang terkumpul, akan banyak pula mustahik yang bisa dib</w:t>
      </w:r>
      <w:r w:rsidR="001D6F62">
        <w:rPr>
          <w:rFonts w:ascii="Times New Roman" w:hAnsi="Times New Roman" w:cs="Times New Roman"/>
          <w:sz w:val="24"/>
          <w:szCs w:val="24"/>
        </w:rPr>
        <w:t>antu,” pungkas Rahmad Raden.</w:t>
      </w:r>
    </w:p>
    <w:p w:rsidR="001D6F62" w:rsidRPr="001D6F62" w:rsidRDefault="001D6F62" w:rsidP="004856F1">
      <w:pPr>
        <w:spacing w:after="0" w:line="312" w:lineRule="auto"/>
        <w:jc w:val="both"/>
        <w:rPr>
          <w:rFonts w:ascii="Times New Roman" w:hAnsi="Times New Roman" w:cs="Times New Roman"/>
          <w:sz w:val="24"/>
          <w:szCs w:val="24"/>
        </w:rPr>
      </w:pPr>
    </w:p>
    <w:p w:rsidR="008915F7" w:rsidRPr="001D6F62" w:rsidRDefault="008915F7" w:rsidP="004856F1">
      <w:pPr>
        <w:spacing w:after="0" w:line="312" w:lineRule="auto"/>
        <w:jc w:val="both"/>
        <w:rPr>
          <w:rFonts w:ascii="Times New Roman" w:hAnsi="Times New Roman" w:cs="Times New Roman"/>
          <w:sz w:val="24"/>
          <w:szCs w:val="24"/>
        </w:rPr>
      </w:pPr>
      <w:r w:rsidRPr="001D6F62">
        <w:rPr>
          <w:rFonts w:ascii="Times New Roman" w:hAnsi="Times New Roman" w:cs="Times New Roman"/>
          <w:b/>
          <w:sz w:val="24"/>
          <w:szCs w:val="24"/>
        </w:rPr>
        <w:t>Sumber Berita</w:t>
      </w:r>
      <w:r w:rsidRPr="001D6F62">
        <w:rPr>
          <w:rFonts w:ascii="Times New Roman" w:hAnsi="Times New Roman" w:cs="Times New Roman"/>
          <w:sz w:val="24"/>
          <w:szCs w:val="24"/>
        </w:rPr>
        <w:t>:</w:t>
      </w:r>
    </w:p>
    <w:p w:rsidR="008915F7" w:rsidRPr="001D6F62" w:rsidRDefault="000F0A04" w:rsidP="004856F1">
      <w:pPr>
        <w:spacing w:after="0" w:line="312" w:lineRule="auto"/>
        <w:rPr>
          <w:rFonts w:ascii="Times New Roman" w:hAnsi="Times New Roman" w:cs="Times New Roman"/>
          <w:sz w:val="24"/>
          <w:szCs w:val="24"/>
        </w:rPr>
      </w:pPr>
      <w:hyperlink r:id="rId13" w:history="1">
        <w:r w:rsidR="001D6F62" w:rsidRPr="001D6F62">
          <w:rPr>
            <w:rStyle w:val="Hyperlink"/>
            <w:rFonts w:ascii="Times New Roman" w:hAnsi="Times New Roman" w:cs="Times New Roman"/>
            <w:color w:val="auto"/>
            <w:sz w:val="24"/>
            <w:szCs w:val="24"/>
            <w:u w:val="none"/>
          </w:rPr>
          <w:t>https://aceh.tribunnews.com/2022/07/10/baitul-mal-aceh-salur-rp-398-miliar-zakat-untuk28- ribu-mustahik-se-aceh?page=2</w:t>
        </w:r>
      </w:hyperlink>
      <w:r w:rsidR="00C64CED">
        <w:rPr>
          <w:rFonts w:ascii="Times New Roman" w:hAnsi="Times New Roman" w:cs="Times New Roman"/>
          <w:sz w:val="24"/>
          <w:szCs w:val="24"/>
        </w:rPr>
        <w:t xml:space="preserve"> Minggu, 10 Juli 2022.</w:t>
      </w:r>
    </w:p>
    <w:p w:rsidR="000B68BD" w:rsidRPr="001D6F62" w:rsidRDefault="00C15698" w:rsidP="004856F1">
      <w:pPr>
        <w:spacing w:after="0" w:line="312" w:lineRule="auto"/>
        <w:jc w:val="both"/>
        <w:rPr>
          <w:rFonts w:ascii="Times New Roman" w:hAnsi="Times New Roman" w:cs="Times New Roman"/>
          <w:b/>
          <w:sz w:val="24"/>
          <w:szCs w:val="24"/>
        </w:rPr>
      </w:pPr>
      <w:r w:rsidRPr="001D6F62">
        <w:rPr>
          <w:rFonts w:ascii="Times New Roman" w:hAnsi="Times New Roman" w:cs="Times New Roman"/>
          <w:sz w:val="24"/>
          <w:szCs w:val="24"/>
        </w:rPr>
        <w:br/>
      </w:r>
      <w:r w:rsidR="001D6F62" w:rsidRPr="001D6F62">
        <w:rPr>
          <w:rFonts w:ascii="Times New Roman" w:hAnsi="Times New Roman" w:cs="Times New Roman"/>
          <w:b/>
          <w:sz w:val="24"/>
          <w:szCs w:val="24"/>
        </w:rPr>
        <w:t>Catatan:</w:t>
      </w:r>
    </w:p>
    <w:p w:rsidR="001E401B" w:rsidRPr="00E80A78" w:rsidRDefault="00FC5A57" w:rsidP="004856F1">
      <w:pPr>
        <w:pStyle w:val="DaftarParagraf"/>
        <w:numPr>
          <w:ilvl w:val="0"/>
          <w:numId w:val="11"/>
        </w:numPr>
        <w:spacing w:after="0" w:line="312" w:lineRule="auto"/>
        <w:jc w:val="both"/>
        <w:rPr>
          <w:rFonts w:ascii="Times New Roman" w:hAnsi="Times New Roman" w:cs="Times New Roman"/>
          <w:sz w:val="24"/>
          <w:szCs w:val="24"/>
        </w:rPr>
      </w:pPr>
      <w:r w:rsidRPr="00E80A78">
        <w:rPr>
          <w:rFonts w:ascii="Times New Roman" w:hAnsi="Times New Roman" w:cs="Times New Roman"/>
          <w:sz w:val="24"/>
          <w:szCs w:val="24"/>
        </w:rPr>
        <w:t xml:space="preserve">Qanun Aceh Nomor 3 Tahun 2021 tentang Perubahan atas Qanun Aceh Nomor 10 Tahun 2018 tentang Baitul Mal sebagaimana Perubahan dari </w:t>
      </w:r>
      <w:r w:rsidR="001E401B" w:rsidRPr="00E80A78">
        <w:rPr>
          <w:rFonts w:ascii="Times New Roman" w:hAnsi="Times New Roman" w:cs="Times New Roman"/>
          <w:sz w:val="24"/>
          <w:szCs w:val="24"/>
        </w:rPr>
        <w:t>Qanun Aceh Nomor 10 Tahun 2018</w:t>
      </w:r>
      <w:r w:rsidR="00B64D2B">
        <w:rPr>
          <w:rFonts w:ascii="Times New Roman" w:hAnsi="Times New Roman" w:cs="Times New Roman"/>
          <w:sz w:val="24"/>
          <w:szCs w:val="24"/>
        </w:rPr>
        <w:t xml:space="preserve"> tentang Baitul Mal.</w:t>
      </w:r>
    </w:p>
    <w:p w:rsidR="001E401B" w:rsidRPr="001A7711" w:rsidRDefault="001E401B" w:rsidP="004856F1">
      <w:pPr>
        <w:pStyle w:val="DaftarParagraf"/>
        <w:numPr>
          <w:ilvl w:val="0"/>
          <w:numId w:val="12"/>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Pasal 1</w:t>
      </w:r>
    </w:p>
    <w:p w:rsidR="001E401B" w:rsidRPr="00117B5B" w:rsidRDefault="001E401B"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(Angka 18)</w:t>
      </w:r>
    </w:p>
    <w:p w:rsidR="001E401B" w:rsidRPr="00117B5B" w:rsidRDefault="001E401B"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 xml:space="preserve">Badan Baitul Mal Aceh yang selanjutnya disebut Badan BMA adalah unsur penyusun dan pembuat kebijakan pengelolaan zakat, infak, harta wakaf, harta keagamaan lainnya dan pengawasan perwalian pada tingkat provinsi di Aceh. </w:t>
      </w:r>
    </w:p>
    <w:p w:rsidR="00317439" w:rsidRPr="00117B5B" w:rsidRDefault="00317439"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(Angka 31)</w:t>
      </w:r>
    </w:p>
    <w:p w:rsidR="00317439" w:rsidRPr="00117B5B" w:rsidRDefault="00317439"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Zakat adalah harta yang diserahkan oleh muzakki dan/atau dipungut oleh BMA atau BMK atau BMG sebagai kewajiban atas harta dan/atau penghasilan sesuai dengan ketentuan syariat untuk disalurkan kepada yang berhak menerimanya.</w:t>
      </w:r>
    </w:p>
    <w:p w:rsidR="00317439" w:rsidRPr="00117B5B" w:rsidRDefault="00317439"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(Angka 32)</w:t>
      </w:r>
    </w:p>
    <w:p w:rsidR="00317439" w:rsidRPr="00117B5B" w:rsidRDefault="00317439"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 xml:space="preserve">Infak adalah harta yang diserahkan atau dipungut dari orang Islam atau badan usaha oleh BMA atau BMK sesuai dengan ketentuan syariat yang jenis dan besarannya diatur dalam qanun. </w:t>
      </w:r>
    </w:p>
    <w:p w:rsidR="00317439" w:rsidRPr="00117B5B" w:rsidRDefault="00317439"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(Angka 34)</w:t>
      </w:r>
    </w:p>
    <w:p w:rsidR="00317439" w:rsidRPr="00117B5B" w:rsidRDefault="00317439"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Mustahik adalah orang atau badan yang berhak menerima Zakat.</w:t>
      </w:r>
    </w:p>
    <w:p w:rsidR="00317A05" w:rsidRPr="00117B5B" w:rsidRDefault="00317A05" w:rsidP="004856F1">
      <w:pPr>
        <w:spacing w:after="0" w:line="312" w:lineRule="auto"/>
        <w:jc w:val="both"/>
        <w:rPr>
          <w:rFonts w:ascii="Times New Roman" w:hAnsi="Times New Roman" w:cs="Times New Roman"/>
          <w:sz w:val="24"/>
          <w:szCs w:val="24"/>
        </w:rPr>
      </w:pPr>
    </w:p>
    <w:p w:rsidR="00656C30" w:rsidRPr="001A7711" w:rsidRDefault="001E401B" w:rsidP="004856F1">
      <w:pPr>
        <w:pStyle w:val="DaftarParagraf"/>
        <w:numPr>
          <w:ilvl w:val="0"/>
          <w:numId w:val="12"/>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Pasal 2</w:t>
      </w:r>
    </w:p>
    <w:p w:rsidR="001E401B" w:rsidRPr="00117B5B" w:rsidRDefault="001E401B"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Penyelen</w:t>
      </w:r>
      <w:r w:rsidR="00374F38" w:rsidRPr="00117B5B">
        <w:rPr>
          <w:rFonts w:ascii="Times New Roman" w:hAnsi="Times New Roman" w:cs="Times New Roman"/>
          <w:sz w:val="24"/>
          <w:szCs w:val="24"/>
        </w:rPr>
        <w:t>ggaraan Baitul Mal, berasaskan:</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keislaman; </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 xml:space="preserve">amanah; </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 xml:space="preserve">profesionalisme; </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lastRenderedPageBreak/>
        <w:t xml:space="preserve">ransparansi; </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 xml:space="preserve">akuntabilitas; </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 xml:space="preserve">kemanfaatan; </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keadilan;</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 xml:space="preserve">keterpaduan; </w:t>
      </w:r>
    </w:p>
    <w:p w:rsidR="001A7711"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 xml:space="preserve">efektifitas dan efisiensi; dan </w:t>
      </w:r>
    </w:p>
    <w:p w:rsidR="00317A05" w:rsidRDefault="001E401B" w:rsidP="004856F1">
      <w:pPr>
        <w:pStyle w:val="DaftarParagraf"/>
        <w:numPr>
          <w:ilvl w:val="0"/>
          <w:numId w:val="13"/>
        </w:numPr>
        <w:spacing w:after="0" w:line="312" w:lineRule="auto"/>
        <w:jc w:val="both"/>
        <w:rPr>
          <w:rFonts w:ascii="Times New Roman" w:hAnsi="Times New Roman" w:cs="Times New Roman"/>
          <w:sz w:val="24"/>
          <w:szCs w:val="24"/>
        </w:rPr>
      </w:pPr>
      <w:r w:rsidRPr="001A7711">
        <w:rPr>
          <w:rFonts w:ascii="Times New Roman" w:hAnsi="Times New Roman" w:cs="Times New Roman"/>
          <w:sz w:val="24"/>
          <w:szCs w:val="24"/>
        </w:rPr>
        <w:t>kemandirian.</w:t>
      </w:r>
    </w:p>
    <w:p w:rsidR="003668D5" w:rsidRPr="003668D5" w:rsidRDefault="003668D5" w:rsidP="004856F1">
      <w:pPr>
        <w:pStyle w:val="DaftarParagraf"/>
        <w:spacing w:after="0" w:line="312" w:lineRule="auto"/>
        <w:ind w:left="1004"/>
        <w:jc w:val="both"/>
        <w:rPr>
          <w:rFonts w:ascii="Times New Roman" w:hAnsi="Times New Roman" w:cs="Times New Roman"/>
          <w:sz w:val="24"/>
          <w:szCs w:val="24"/>
        </w:rPr>
      </w:pPr>
    </w:p>
    <w:p w:rsidR="00656C30" w:rsidRPr="000A557A" w:rsidRDefault="001413D1" w:rsidP="004856F1">
      <w:pPr>
        <w:pStyle w:val="DaftarParagraf"/>
        <w:numPr>
          <w:ilvl w:val="0"/>
          <w:numId w:val="12"/>
        </w:numPr>
        <w:spacing w:after="0" w:line="312" w:lineRule="auto"/>
        <w:jc w:val="both"/>
        <w:rPr>
          <w:rFonts w:ascii="Times New Roman" w:hAnsi="Times New Roman" w:cs="Times New Roman"/>
          <w:sz w:val="24"/>
          <w:szCs w:val="24"/>
        </w:rPr>
      </w:pPr>
      <w:r w:rsidRPr="000A557A">
        <w:rPr>
          <w:rFonts w:ascii="Times New Roman" w:hAnsi="Times New Roman" w:cs="Times New Roman"/>
          <w:sz w:val="24"/>
          <w:szCs w:val="24"/>
        </w:rPr>
        <w:t>Pasal 3</w:t>
      </w:r>
    </w:p>
    <w:p w:rsidR="001413D1" w:rsidRPr="00117B5B" w:rsidRDefault="001413D1"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 xml:space="preserve">Penyelenggaraan Baitul Mal bertujuan: </w:t>
      </w:r>
    </w:p>
    <w:p w:rsidR="000A557A" w:rsidRDefault="001413D1" w:rsidP="004856F1">
      <w:pPr>
        <w:pStyle w:val="DaftarParagraf"/>
        <w:numPr>
          <w:ilvl w:val="0"/>
          <w:numId w:val="14"/>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melakukan Pengelolaan dan Pengembangan secara akuntabel, transparan, prudential dan berkesinambungan; </w:t>
      </w:r>
    </w:p>
    <w:p w:rsidR="000A557A" w:rsidRDefault="001413D1" w:rsidP="004856F1">
      <w:pPr>
        <w:pStyle w:val="DaftarParagraf"/>
        <w:numPr>
          <w:ilvl w:val="0"/>
          <w:numId w:val="14"/>
        </w:numPr>
        <w:spacing w:after="0" w:line="312" w:lineRule="auto"/>
        <w:jc w:val="both"/>
        <w:rPr>
          <w:rFonts w:ascii="Times New Roman" w:hAnsi="Times New Roman" w:cs="Times New Roman"/>
          <w:sz w:val="24"/>
          <w:szCs w:val="24"/>
        </w:rPr>
      </w:pPr>
      <w:r w:rsidRPr="000A557A">
        <w:rPr>
          <w:rFonts w:ascii="Times New Roman" w:hAnsi="Times New Roman" w:cs="Times New Roman"/>
          <w:sz w:val="24"/>
          <w:szCs w:val="24"/>
        </w:rPr>
        <w:t xml:space="preserve">melakukan pengawasan terhadap Nazir dan melakukan pembinaan terhadap Pengelolaan dan Pengembangan Harta Wakaf; </w:t>
      </w:r>
    </w:p>
    <w:p w:rsidR="000A557A" w:rsidRDefault="001413D1" w:rsidP="004856F1">
      <w:pPr>
        <w:pStyle w:val="DaftarParagraf"/>
        <w:numPr>
          <w:ilvl w:val="0"/>
          <w:numId w:val="14"/>
        </w:numPr>
        <w:spacing w:after="0" w:line="312" w:lineRule="auto"/>
        <w:jc w:val="both"/>
        <w:rPr>
          <w:rFonts w:ascii="Times New Roman" w:hAnsi="Times New Roman" w:cs="Times New Roman"/>
          <w:sz w:val="24"/>
          <w:szCs w:val="24"/>
        </w:rPr>
      </w:pPr>
      <w:r w:rsidRPr="000A557A">
        <w:rPr>
          <w:rFonts w:ascii="Times New Roman" w:hAnsi="Times New Roman" w:cs="Times New Roman"/>
          <w:sz w:val="24"/>
          <w:szCs w:val="24"/>
        </w:rPr>
        <w:t xml:space="preserve">melakukan Pengawasan Perwalian untuk melindungi anak yatim, orang yang tidak cakap melakukan perbuatan hukum dan harta kekayaan mereka; </w:t>
      </w:r>
    </w:p>
    <w:p w:rsidR="000A557A" w:rsidRDefault="001413D1" w:rsidP="004856F1">
      <w:pPr>
        <w:pStyle w:val="DaftarParagraf"/>
        <w:numPr>
          <w:ilvl w:val="0"/>
          <w:numId w:val="14"/>
        </w:numPr>
        <w:spacing w:after="0" w:line="312" w:lineRule="auto"/>
        <w:jc w:val="both"/>
        <w:rPr>
          <w:rFonts w:ascii="Times New Roman" w:hAnsi="Times New Roman" w:cs="Times New Roman"/>
          <w:sz w:val="24"/>
          <w:szCs w:val="24"/>
        </w:rPr>
      </w:pPr>
      <w:r w:rsidRPr="000A557A">
        <w:rPr>
          <w:rFonts w:ascii="Times New Roman" w:hAnsi="Times New Roman" w:cs="Times New Roman"/>
          <w:sz w:val="24"/>
          <w:szCs w:val="24"/>
        </w:rPr>
        <w:t>melakukan Pengembangan dan peningkatan manfaat Zakat, Infak, H</w:t>
      </w:r>
      <w:r w:rsidR="00656C30" w:rsidRPr="000A557A">
        <w:rPr>
          <w:rFonts w:ascii="Times New Roman" w:hAnsi="Times New Roman" w:cs="Times New Roman"/>
          <w:sz w:val="24"/>
          <w:szCs w:val="24"/>
        </w:rPr>
        <w:t xml:space="preserve">arta Wakaf dan Harta Keagamaan </w:t>
      </w:r>
      <w:r w:rsidRPr="000A557A">
        <w:rPr>
          <w:rFonts w:ascii="Times New Roman" w:hAnsi="Times New Roman" w:cs="Times New Roman"/>
          <w:sz w:val="24"/>
          <w:szCs w:val="24"/>
        </w:rPr>
        <w:t xml:space="preserve">lainnya untuk mewujudkan kesejahteraan masyarakat dan penanggulangan kemiskinan; dan </w:t>
      </w:r>
    </w:p>
    <w:p w:rsidR="001413D1" w:rsidRPr="000A557A" w:rsidRDefault="001413D1" w:rsidP="004856F1">
      <w:pPr>
        <w:pStyle w:val="DaftarParagraf"/>
        <w:numPr>
          <w:ilvl w:val="0"/>
          <w:numId w:val="14"/>
        </w:numPr>
        <w:spacing w:after="0" w:line="312" w:lineRule="auto"/>
        <w:jc w:val="both"/>
        <w:rPr>
          <w:rFonts w:ascii="Times New Roman" w:hAnsi="Times New Roman" w:cs="Times New Roman"/>
          <w:sz w:val="24"/>
          <w:szCs w:val="24"/>
        </w:rPr>
      </w:pPr>
      <w:r w:rsidRPr="000A557A">
        <w:rPr>
          <w:rFonts w:ascii="Times New Roman" w:hAnsi="Times New Roman" w:cs="Times New Roman"/>
          <w:sz w:val="24"/>
          <w:szCs w:val="24"/>
        </w:rPr>
        <w:t>melaksanakan kegiatan lain terkait keberadaan Baitul Mal.</w:t>
      </w:r>
    </w:p>
    <w:p w:rsidR="00EB0F8B" w:rsidRPr="00117B5B" w:rsidRDefault="00EB0F8B" w:rsidP="004856F1">
      <w:pPr>
        <w:pStyle w:val="DaftarParagraf"/>
        <w:spacing w:after="0" w:line="312" w:lineRule="auto"/>
        <w:ind w:left="284"/>
        <w:jc w:val="both"/>
        <w:rPr>
          <w:rFonts w:ascii="Times New Roman" w:hAnsi="Times New Roman" w:cs="Times New Roman"/>
          <w:sz w:val="24"/>
          <w:szCs w:val="24"/>
        </w:rPr>
      </w:pPr>
    </w:p>
    <w:p w:rsidR="001413D1" w:rsidRPr="00E7352D" w:rsidRDefault="001413D1" w:rsidP="004856F1">
      <w:pPr>
        <w:pStyle w:val="DaftarParagraf"/>
        <w:numPr>
          <w:ilvl w:val="0"/>
          <w:numId w:val="12"/>
        </w:numPr>
        <w:spacing w:after="0" w:line="312" w:lineRule="auto"/>
        <w:jc w:val="both"/>
        <w:rPr>
          <w:rFonts w:ascii="Times New Roman" w:hAnsi="Times New Roman" w:cs="Times New Roman"/>
          <w:sz w:val="24"/>
          <w:szCs w:val="24"/>
        </w:rPr>
      </w:pPr>
      <w:r w:rsidRPr="00E7352D">
        <w:rPr>
          <w:rFonts w:ascii="Times New Roman" w:hAnsi="Times New Roman" w:cs="Times New Roman"/>
          <w:sz w:val="24"/>
          <w:szCs w:val="24"/>
        </w:rPr>
        <w:t>Pasal 4</w:t>
      </w:r>
    </w:p>
    <w:p w:rsidR="00EB0F8B" w:rsidRPr="00117B5B" w:rsidRDefault="001413D1"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w:t>
      </w:r>
      <w:r w:rsidR="00EB0F8B" w:rsidRPr="00117B5B">
        <w:rPr>
          <w:rFonts w:ascii="Times New Roman" w:hAnsi="Times New Roman" w:cs="Times New Roman"/>
          <w:sz w:val="24"/>
          <w:szCs w:val="24"/>
        </w:rPr>
        <w:t xml:space="preserve">Angka </w:t>
      </w:r>
      <w:r w:rsidRPr="00117B5B">
        <w:rPr>
          <w:rFonts w:ascii="Times New Roman" w:hAnsi="Times New Roman" w:cs="Times New Roman"/>
          <w:sz w:val="24"/>
          <w:szCs w:val="24"/>
        </w:rPr>
        <w:t>1)</w:t>
      </w:r>
    </w:p>
    <w:p w:rsidR="001413D1" w:rsidRPr="00117B5B" w:rsidRDefault="001413D1"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 xml:space="preserve">Baitul Mal, terdiri atas: </w:t>
      </w:r>
    </w:p>
    <w:p w:rsidR="00E7352D" w:rsidRDefault="001413D1" w:rsidP="004856F1">
      <w:pPr>
        <w:pStyle w:val="DaftarParagraf"/>
        <w:numPr>
          <w:ilvl w:val="0"/>
          <w:numId w:val="15"/>
        </w:numPr>
        <w:spacing w:after="0" w:line="312" w:lineRule="auto"/>
        <w:jc w:val="both"/>
        <w:rPr>
          <w:rFonts w:ascii="Times New Roman" w:hAnsi="Times New Roman" w:cs="Times New Roman"/>
          <w:sz w:val="24"/>
          <w:szCs w:val="24"/>
        </w:rPr>
      </w:pPr>
      <w:r w:rsidRPr="00E7352D">
        <w:rPr>
          <w:rFonts w:ascii="Times New Roman" w:hAnsi="Times New Roman" w:cs="Times New Roman"/>
          <w:sz w:val="24"/>
          <w:szCs w:val="24"/>
        </w:rPr>
        <w:t xml:space="preserve">BMA; dan </w:t>
      </w:r>
    </w:p>
    <w:p w:rsidR="001413D1" w:rsidRPr="00E7352D" w:rsidRDefault="001413D1" w:rsidP="004856F1">
      <w:pPr>
        <w:pStyle w:val="DaftarParagraf"/>
        <w:numPr>
          <w:ilvl w:val="0"/>
          <w:numId w:val="15"/>
        </w:numPr>
        <w:spacing w:after="0" w:line="312" w:lineRule="auto"/>
        <w:jc w:val="both"/>
        <w:rPr>
          <w:rFonts w:ascii="Times New Roman" w:hAnsi="Times New Roman" w:cs="Times New Roman"/>
          <w:sz w:val="24"/>
          <w:szCs w:val="24"/>
        </w:rPr>
      </w:pPr>
      <w:r w:rsidRPr="00E7352D">
        <w:rPr>
          <w:rFonts w:ascii="Times New Roman" w:hAnsi="Times New Roman" w:cs="Times New Roman"/>
          <w:sz w:val="24"/>
          <w:szCs w:val="24"/>
        </w:rPr>
        <w:t>BMK.</w:t>
      </w:r>
    </w:p>
    <w:p w:rsidR="001413D1" w:rsidRPr="00117B5B" w:rsidRDefault="001413D1" w:rsidP="004856F1">
      <w:pPr>
        <w:spacing w:after="0" w:line="312" w:lineRule="auto"/>
        <w:jc w:val="both"/>
        <w:rPr>
          <w:rFonts w:ascii="Times New Roman" w:hAnsi="Times New Roman" w:cs="Times New Roman"/>
          <w:sz w:val="24"/>
          <w:szCs w:val="24"/>
        </w:rPr>
      </w:pPr>
    </w:p>
    <w:p w:rsidR="001413D1" w:rsidRPr="00FF2261" w:rsidRDefault="001413D1" w:rsidP="004856F1">
      <w:pPr>
        <w:pStyle w:val="DaftarParagraf"/>
        <w:numPr>
          <w:ilvl w:val="0"/>
          <w:numId w:val="12"/>
        </w:numPr>
        <w:spacing w:after="0" w:line="312" w:lineRule="auto"/>
        <w:jc w:val="both"/>
        <w:rPr>
          <w:rFonts w:ascii="Times New Roman" w:hAnsi="Times New Roman" w:cs="Times New Roman"/>
          <w:sz w:val="24"/>
          <w:szCs w:val="24"/>
        </w:rPr>
      </w:pPr>
      <w:r w:rsidRPr="00FF2261">
        <w:rPr>
          <w:rFonts w:ascii="Times New Roman" w:hAnsi="Times New Roman" w:cs="Times New Roman"/>
          <w:sz w:val="24"/>
          <w:szCs w:val="24"/>
        </w:rPr>
        <w:t>Pasal 17</w:t>
      </w:r>
    </w:p>
    <w:p w:rsidR="001413D1" w:rsidRDefault="001413D1"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Badan BMA mempunyai tugas melaksanakan penyusunan dan perumusan kebijakan Pengelolaan dan Pengembangan di Aceh.</w:t>
      </w:r>
    </w:p>
    <w:p w:rsidR="00FF2261" w:rsidRPr="00117B5B" w:rsidRDefault="00FF2261" w:rsidP="004856F1">
      <w:pPr>
        <w:spacing w:after="0" w:line="312" w:lineRule="auto"/>
        <w:ind w:left="720"/>
        <w:jc w:val="both"/>
        <w:rPr>
          <w:rFonts w:ascii="Times New Roman" w:hAnsi="Times New Roman" w:cs="Times New Roman"/>
          <w:sz w:val="24"/>
          <w:szCs w:val="24"/>
        </w:rPr>
      </w:pPr>
    </w:p>
    <w:p w:rsidR="001413D1" w:rsidRPr="00FF2261" w:rsidRDefault="001413D1" w:rsidP="004856F1">
      <w:pPr>
        <w:pStyle w:val="DaftarParagraf"/>
        <w:numPr>
          <w:ilvl w:val="0"/>
          <w:numId w:val="12"/>
        </w:numPr>
        <w:spacing w:after="0" w:line="312" w:lineRule="auto"/>
        <w:jc w:val="both"/>
        <w:rPr>
          <w:rFonts w:ascii="Times New Roman" w:hAnsi="Times New Roman" w:cs="Times New Roman"/>
          <w:sz w:val="24"/>
          <w:szCs w:val="24"/>
        </w:rPr>
      </w:pPr>
      <w:r w:rsidRPr="00FF2261">
        <w:rPr>
          <w:rFonts w:ascii="Times New Roman" w:hAnsi="Times New Roman" w:cs="Times New Roman"/>
          <w:sz w:val="24"/>
          <w:szCs w:val="24"/>
        </w:rPr>
        <w:t>Pasal 18</w:t>
      </w:r>
    </w:p>
    <w:p w:rsidR="001413D1" w:rsidRPr="00117B5B" w:rsidRDefault="001413D1"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 xml:space="preserve">Badan BMA dalam melaksanakan tugas sebagaimana dimaksud dalam Pasal 17, menyelenggarakan fungsi dan kewenangan: </w:t>
      </w:r>
    </w:p>
    <w:p w:rsidR="00FF2261"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FF2261">
        <w:rPr>
          <w:rFonts w:ascii="Times New Roman" w:hAnsi="Times New Roman" w:cs="Times New Roman"/>
          <w:sz w:val="24"/>
          <w:szCs w:val="24"/>
        </w:rPr>
        <w:lastRenderedPageBreak/>
        <w:t xml:space="preserve">pembuatan serta penyusunan kebijakan berkaitan dengan perencanaan, Pengelolaan, Pengembangan, </w:t>
      </w:r>
      <w:r w:rsidR="00214F91" w:rsidRPr="00FF2261">
        <w:rPr>
          <w:rFonts w:ascii="Times New Roman" w:hAnsi="Times New Roman" w:cs="Times New Roman"/>
          <w:sz w:val="24"/>
          <w:szCs w:val="24"/>
        </w:rPr>
        <w:tab/>
      </w:r>
      <w:r w:rsidRPr="00FF2261">
        <w:rPr>
          <w:rFonts w:ascii="Times New Roman" w:hAnsi="Times New Roman" w:cs="Times New Roman"/>
          <w:sz w:val="24"/>
          <w:szCs w:val="24"/>
        </w:rPr>
        <w:t xml:space="preserve">evaluasi, monitoring, pelaporan, verifikasi, pengendalian, sosialisasi dan </w:t>
      </w:r>
      <w:r w:rsidR="002C5CF9" w:rsidRPr="00FF2261">
        <w:rPr>
          <w:rFonts w:ascii="Times New Roman" w:hAnsi="Times New Roman" w:cs="Times New Roman"/>
          <w:sz w:val="24"/>
          <w:szCs w:val="24"/>
        </w:rPr>
        <w:tab/>
      </w:r>
      <w:r w:rsidRPr="00FF2261">
        <w:rPr>
          <w:rFonts w:ascii="Times New Roman" w:hAnsi="Times New Roman" w:cs="Times New Roman"/>
          <w:sz w:val="24"/>
          <w:szCs w:val="24"/>
        </w:rPr>
        <w:t xml:space="preserve">Pengawasan Perwalian serta </w:t>
      </w:r>
      <w:r w:rsidR="00214F91" w:rsidRPr="00FF2261">
        <w:rPr>
          <w:rFonts w:ascii="Times New Roman" w:hAnsi="Times New Roman" w:cs="Times New Roman"/>
          <w:sz w:val="24"/>
          <w:szCs w:val="24"/>
        </w:rPr>
        <w:tab/>
      </w:r>
      <w:r w:rsidRPr="00FF2261">
        <w:rPr>
          <w:rFonts w:ascii="Times New Roman" w:hAnsi="Times New Roman" w:cs="Times New Roman"/>
          <w:sz w:val="24"/>
          <w:szCs w:val="24"/>
        </w:rPr>
        <w:t xml:space="preserve">sertifikasi; </w:t>
      </w:r>
    </w:p>
    <w:p w:rsidR="00FF2261"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FF2261">
        <w:rPr>
          <w:rFonts w:ascii="Times New Roman" w:hAnsi="Times New Roman" w:cs="Times New Roman"/>
          <w:sz w:val="24"/>
          <w:szCs w:val="24"/>
        </w:rPr>
        <w:t xml:space="preserve">pengajuan perencanaan kebijakan umum penyelenggaraan BMA kepada DPS untuk disahkan; </w:t>
      </w:r>
    </w:p>
    <w:p w:rsidR="00FF2261"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FF2261">
        <w:rPr>
          <w:rFonts w:ascii="Times New Roman" w:hAnsi="Times New Roman" w:cs="Times New Roman"/>
          <w:sz w:val="24"/>
          <w:szCs w:val="24"/>
        </w:rPr>
        <w:t>pengajuan rencana pengumpulan dan penyaluran Zakat dan/atau Infak kepada DPS untuk disahkan;</w:t>
      </w:r>
    </w:p>
    <w:p w:rsidR="00A33026"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FF2261">
        <w:rPr>
          <w:rFonts w:ascii="Times New Roman" w:hAnsi="Times New Roman" w:cs="Times New Roman"/>
          <w:sz w:val="24"/>
          <w:szCs w:val="24"/>
        </w:rPr>
        <w:t xml:space="preserve">Pelaksanaan pengawasan terhadap Pengelolaan dan Pengembangan serta sertifikasi oleh Sekretariat </w:t>
      </w:r>
      <w:r w:rsidR="00214F91" w:rsidRPr="00FF2261">
        <w:rPr>
          <w:rFonts w:ascii="Times New Roman" w:hAnsi="Times New Roman" w:cs="Times New Roman"/>
          <w:sz w:val="24"/>
          <w:szCs w:val="24"/>
        </w:rPr>
        <w:tab/>
      </w:r>
      <w:r w:rsidRPr="00FF2261">
        <w:rPr>
          <w:rFonts w:ascii="Times New Roman" w:hAnsi="Times New Roman" w:cs="Times New Roman"/>
          <w:sz w:val="24"/>
          <w:szCs w:val="24"/>
        </w:rPr>
        <w:t xml:space="preserve">BMA; </w:t>
      </w:r>
    </w:p>
    <w:p w:rsidR="00A33026"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A33026">
        <w:rPr>
          <w:rFonts w:ascii="Times New Roman" w:hAnsi="Times New Roman" w:cs="Times New Roman"/>
          <w:sz w:val="24"/>
          <w:szCs w:val="24"/>
        </w:rPr>
        <w:t>penetapan jumlah Zakat dan/atau Infak yang harus d</w:t>
      </w:r>
      <w:r w:rsidR="00A33026">
        <w:rPr>
          <w:rFonts w:ascii="Times New Roman" w:hAnsi="Times New Roman" w:cs="Times New Roman"/>
          <w:sz w:val="24"/>
          <w:szCs w:val="24"/>
        </w:rPr>
        <w:t>isalurkan;</w:t>
      </w:r>
    </w:p>
    <w:p w:rsidR="00A33026"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A33026">
        <w:rPr>
          <w:rFonts w:ascii="Times New Roman" w:hAnsi="Times New Roman" w:cs="Times New Roman"/>
          <w:sz w:val="24"/>
          <w:szCs w:val="24"/>
        </w:rPr>
        <w:t xml:space="preserve">pembentukan dan pengukuhan UPZ pada SKPA dan Badan Usaha milik Aceh; </w:t>
      </w:r>
    </w:p>
    <w:p w:rsidR="008866FF"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A33026">
        <w:rPr>
          <w:rFonts w:ascii="Times New Roman" w:hAnsi="Times New Roman" w:cs="Times New Roman"/>
          <w:sz w:val="24"/>
          <w:szCs w:val="24"/>
        </w:rPr>
        <w:t xml:space="preserve">fasilitasi pembentukan dan pengukuhan UPZ pada instansi Pemerintah, Badan Usaha milik </w:t>
      </w:r>
      <w:r w:rsidR="002C5CF9" w:rsidRPr="00A33026">
        <w:rPr>
          <w:rFonts w:ascii="Times New Roman" w:hAnsi="Times New Roman" w:cs="Times New Roman"/>
          <w:sz w:val="24"/>
          <w:szCs w:val="24"/>
        </w:rPr>
        <w:t xml:space="preserve">negara, </w:t>
      </w:r>
      <w:r w:rsidRPr="00A33026">
        <w:rPr>
          <w:rFonts w:ascii="Times New Roman" w:hAnsi="Times New Roman" w:cs="Times New Roman"/>
          <w:sz w:val="24"/>
          <w:szCs w:val="24"/>
        </w:rPr>
        <w:t xml:space="preserve">Badan Usaha swasta, dan koperasi yang ada di Aceh; </w:t>
      </w:r>
    </w:p>
    <w:p w:rsidR="008866FF"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8866FF">
        <w:rPr>
          <w:rFonts w:ascii="Times New Roman" w:hAnsi="Times New Roman" w:cs="Times New Roman"/>
          <w:sz w:val="24"/>
          <w:szCs w:val="24"/>
        </w:rPr>
        <w:t>pembinaan terhadap pengelolaan Harta Wakaf dan Nazir;</w:t>
      </w:r>
    </w:p>
    <w:p w:rsidR="005360F6"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8866FF">
        <w:rPr>
          <w:rFonts w:ascii="Times New Roman" w:hAnsi="Times New Roman" w:cs="Times New Roman"/>
          <w:sz w:val="24"/>
          <w:szCs w:val="24"/>
        </w:rPr>
        <w:t xml:space="preserve">pembinaan administrasi kelembagaan BMK; </w:t>
      </w:r>
    </w:p>
    <w:p w:rsidR="005360F6"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5360F6">
        <w:rPr>
          <w:rFonts w:ascii="Times New Roman" w:hAnsi="Times New Roman" w:cs="Times New Roman"/>
          <w:sz w:val="24"/>
          <w:szCs w:val="24"/>
        </w:rPr>
        <w:t xml:space="preserve">persetujuan pembiayaan sertifikasi dan/atau penyelamatan Harta Wakaf; </w:t>
      </w:r>
    </w:p>
    <w:p w:rsidR="005360F6"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5360F6">
        <w:rPr>
          <w:rFonts w:ascii="Times New Roman" w:hAnsi="Times New Roman" w:cs="Times New Roman"/>
          <w:sz w:val="24"/>
          <w:szCs w:val="24"/>
        </w:rPr>
        <w:t>permintaan kepada Nazir dan/atau Badan BMK untuk menye</w:t>
      </w:r>
      <w:r w:rsidR="005360F6">
        <w:rPr>
          <w:rFonts w:ascii="Times New Roman" w:hAnsi="Times New Roman" w:cs="Times New Roman"/>
          <w:sz w:val="24"/>
          <w:szCs w:val="24"/>
        </w:rPr>
        <w:t xml:space="preserve">rahkan fotokopi dokumen terkait </w:t>
      </w:r>
      <w:r w:rsidR="002C5CF9" w:rsidRPr="005360F6">
        <w:rPr>
          <w:rFonts w:ascii="Times New Roman" w:hAnsi="Times New Roman" w:cs="Times New Roman"/>
          <w:sz w:val="24"/>
          <w:szCs w:val="24"/>
        </w:rPr>
        <w:t xml:space="preserve">Harta </w:t>
      </w:r>
      <w:r w:rsidRPr="005360F6">
        <w:rPr>
          <w:rFonts w:ascii="Times New Roman" w:hAnsi="Times New Roman" w:cs="Times New Roman"/>
          <w:sz w:val="24"/>
          <w:szCs w:val="24"/>
        </w:rPr>
        <w:t>Waka</w:t>
      </w:r>
      <w:r w:rsidR="005360F6">
        <w:rPr>
          <w:rFonts w:ascii="Times New Roman" w:hAnsi="Times New Roman" w:cs="Times New Roman"/>
          <w:sz w:val="24"/>
          <w:szCs w:val="24"/>
        </w:rPr>
        <w:t>f untuk didokumentasikan/arsip;</w:t>
      </w:r>
    </w:p>
    <w:p w:rsidR="00317A05" w:rsidRPr="005360F6" w:rsidRDefault="001413D1" w:rsidP="004856F1">
      <w:pPr>
        <w:pStyle w:val="DaftarParagraf"/>
        <w:numPr>
          <w:ilvl w:val="0"/>
          <w:numId w:val="17"/>
        </w:numPr>
        <w:tabs>
          <w:tab w:val="left" w:pos="284"/>
        </w:tabs>
        <w:spacing w:after="0" w:line="312" w:lineRule="auto"/>
        <w:jc w:val="both"/>
        <w:rPr>
          <w:rFonts w:ascii="Times New Roman" w:hAnsi="Times New Roman" w:cs="Times New Roman"/>
          <w:sz w:val="24"/>
          <w:szCs w:val="24"/>
        </w:rPr>
      </w:pPr>
      <w:r w:rsidRPr="005360F6">
        <w:rPr>
          <w:rFonts w:ascii="Times New Roman" w:hAnsi="Times New Roman" w:cs="Times New Roman"/>
          <w:sz w:val="24"/>
          <w:szCs w:val="24"/>
        </w:rPr>
        <w:t>permintaan dan dorongan kepada Nazir untuk mengurus sertifikat Harta Wakaf.</w:t>
      </w:r>
    </w:p>
    <w:p w:rsidR="00117B5B" w:rsidRPr="00117B5B" w:rsidRDefault="00117B5B" w:rsidP="004856F1">
      <w:pPr>
        <w:spacing w:after="0" w:line="312" w:lineRule="auto"/>
        <w:jc w:val="both"/>
        <w:rPr>
          <w:rFonts w:ascii="Times New Roman" w:hAnsi="Times New Roman" w:cs="Times New Roman"/>
          <w:sz w:val="24"/>
          <w:szCs w:val="24"/>
        </w:rPr>
      </w:pPr>
    </w:p>
    <w:p w:rsidR="001413D1" w:rsidRPr="008061E1" w:rsidRDefault="001413D1" w:rsidP="004856F1">
      <w:pPr>
        <w:pStyle w:val="DaftarParagraf"/>
        <w:numPr>
          <w:ilvl w:val="0"/>
          <w:numId w:val="12"/>
        </w:numPr>
        <w:spacing w:after="0" w:line="312" w:lineRule="auto"/>
        <w:jc w:val="both"/>
        <w:rPr>
          <w:rFonts w:ascii="Times New Roman" w:hAnsi="Times New Roman" w:cs="Times New Roman"/>
          <w:sz w:val="24"/>
          <w:szCs w:val="24"/>
        </w:rPr>
      </w:pPr>
      <w:r w:rsidRPr="008061E1">
        <w:rPr>
          <w:rFonts w:ascii="Times New Roman" w:hAnsi="Times New Roman" w:cs="Times New Roman"/>
          <w:sz w:val="24"/>
          <w:szCs w:val="24"/>
        </w:rPr>
        <w:t>Pasal 19</w:t>
      </w:r>
    </w:p>
    <w:p w:rsidR="001E15AB" w:rsidRPr="00117B5B" w:rsidRDefault="001413D1"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 xml:space="preserve">Selain menyelenggarakan fungsi dan kewenangan sebagaimana dimaksud dalam Pasal 18, Badan BMA juga menyelenggarakan fungsi dan kewenangan: </w:t>
      </w:r>
    </w:p>
    <w:p w:rsidR="00932CCB" w:rsidRDefault="001413D1" w:rsidP="004856F1">
      <w:pPr>
        <w:pStyle w:val="DaftarParagraf"/>
        <w:numPr>
          <w:ilvl w:val="0"/>
          <w:numId w:val="18"/>
        </w:numPr>
        <w:tabs>
          <w:tab w:val="left" w:pos="142"/>
          <w:tab w:val="left" w:pos="284"/>
        </w:tabs>
        <w:spacing w:after="0" w:line="312" w:lineRule="auto"/>
        <w:jc w:val="both"/>
        <w:rPr>
          <w:rFonts w:ascii="Times New Roman" w:hAnsi="Times New Roman" w:cs="Times New Roman"/>
          <w:sz w:val="24"/>
          <w:szCs w:val="24"/>
        </w:rPr>
      </w:pPr>
      <w:r w:rsidRPr="008061E1">
        <w:rPr>
          <w:rFonts w:ascii="Times New Roman" w:hAnsi="Times New Roman" w:cs="Times New Roman"/>
          <w:sz w:val="24"/>
          <w:szCs w:val="24"/>
        </w:rPr>
        <w:t>pemberian rekomendasi tertulis kepada Kepala Sekretar</w:t>
      </w:r>
      <w:r w:rsidR="008061E1">
        <w:rPr>
          <w:rFonts w:ascii="Times New Roman" w:hAnsi="Times New Roman" w:cs="Times New Roman"/>
          <w:sz w:val="24"/>
          <w:szCs w:val="24"/>
        </w:rPr>
        <w:t xml:space="preserve">iat BMA dalam mengangkat Tenaga Profesional </w:t>
      </w:r>
      <w:r w:rsidR="00932CCB">
        <w:rPr>
          <w:rFonts w:ascii="Times New Roman" w:hAnsi="Times New Roman" w:cs="Times New Roman"/>
          <w:sz w:val="24"/>
          <w:szCs w:val="24"/>
        </w:rPr>
        <w:t>Pengelolaan dan Pengembangan;</w:t>
      </w:r>
    </w:p>
    <w:p w:rsidR="00932CCB" w:rsidRDefault="001413D1" w:rsidP="004856F1">
      <w:pPr>
        <w:pStyle w:val="DaftarParagraf"/>
        <w:numPr>
          <w:ilvl w:val="0"/>
          <w:numId w:val="18"/>
        </w:numPr>
        <w:tabs>
          <w:tab w:val="left" w:pos="142"/>
          <w:tab w:val="left" w:pos="284"/>
        </w:tabs>
        <w:spacing w:after="0" w:line="312" w:lineRule="auto"/>
        <w:jc w:val="both"/>
        <w:rPr>
          <w:rFonts w:ascii="Times New Roman" w:hAnsi="Times New Roman" w:cs="Times New Roman"/>
          <w:sz w:val="24"/>
          <w:szCs w:val="24"/>
        </w:rPr>
      </w:pPr>
      <w:r w:rsidRPr="00932CCB">
        <w:rPr>
          <w:rFonts w:ascii="Times New Roman" w:hAnsi="Times New Roman" w:cs="Times New Roman"/>
          <w:sz w:val="24"/>
          <w:szCs w:val="24"/>
        </w:rPr>
        <w:t xml:space="preserve"> pembentukan lembaga keuangan mikro syariah untuk menyalurkan Zakat, Infak, Wakaf, dan </w:t>
      </w:r>
      <w:r w:rsidR="002C5CF9" w:rsidRPr="00932CCB">
        <w:rPr>
          <w:rFonts w:ascii="Times New Roman" w:hAnsi="Times New Roman" w:cs="Times New Roman"/>
          <w:sz w:val="24"/>
          <w:szCs w:val="24"/>
        </w:rPr>
        <w:t xml:space="preserve">Harta </w:t>
      </w:r>
      <w:r w:rsidRPr="00932CCB">
        <w:rPr>
          <w:rFonts w:ascii="Times New Roman" w:hAnsi="Times New Roman" w:cs="Times New Roman"/>
          <w:sz w:val="24"/>
          <w:szCs w:val="24"/>
        </w:rPr>
        <w:t>Keagamaan Lainnya sebagai d</w:t>
      </w:r>
      <w:r w:rsidR="00932CCB">
        <w:rPr>
          <w:rFonts w:ascii="Times New Roman" w:hAnsi="Times New Roman" w:cs="Times New Roman"/>
          <w:sz w:val="24"/>
          <w:szCs w:val="24"/>
        </w:rPr>
        <w:t>ana pinjaman dan/atau bergulir;</w:t>
      </w:r>
    </w:p>
    <w:p w:rsidR="00932CCB" w:rsidRDefault="001413D1" w:rsidP="004856F1">
      <w:pPr>
        <w:pStyle w:val="DaftarParagraf"/>
        <w:numPr>
          <w:ilvl w:val="0"/>
          <w:numId w:val="18"/>
        </w:numPr>
        <w:tabs>
          <w:tab w:val="left" w:pos="142"/>
          <w:tab w:val="left" w:pos="284"/>
        </w:tabs>
        <w:spacing w:after="0" w:line="312" w:lineRule="auto"/>
        <w:jc w:val="both"/>
        <w:rPr>
          <w:rFonts w:ascii="Times New Roman" w:hAnsi="Times New Roman" w:cs="Times New Roman"/>
          <w:sz w:val="24"/>
          <w:szCs w:val="24"/>
        </w:rPr>
      </w:pPr>
      <w:r w:rsidRPr="00932CCB">
        <w:rPr>
          <w:rFonts w:ascii="Times New Roman" w:hAnsi="Times New Roman" w:cs="Times New Roman"/>
          <w:sz w:val="24"/>
          <w:szCs w:val="24"/>
        </w:rPr>
        <w:t xml:space="preserve">investasi dana BMA sesuai dengan prinsip-prinsip Pengelolaan dan Pengembangan dana Baitul </w:t>
      </w:r>
      <w:r w:rsidR="002C5CF9" w:rsidRPr="00932CCB">
        <w:rPr>
          <w:rFonts w:ascii="Times New Roman" w:hAnsi="Times New Roman" w:cs="Times New Roman"/>
          <w:sz w:val="24"/>
          <w:szCs w:val="24"/>
        </w:rPr>
        <w:t xml:space="preserve">Mal; </w:t>
      </w:r>
      <w:r w:rsidR="00932CCB">
        <w:rPr>
          <w:rFonts w:ascii="Times New Roman" w:hAnsi="Times New Roman" w:cs="Times New Roman"/>
          <w:sz w:val="24"/>
          <w:szCs w:val="24"/>
        </w:rPr>
        <w:t>dan</w:t>
      </w:r>
    </w:p>
    <w:p w:rsidR="00932CCB" w:rsidRDefault="001413D1" w:rsidP="004856F1">
      <w:pPr>
        <w:pStyle w:val="DaftarParagraf"/>
        <w:numPr>
          <w:ilvl w:val="0"/>
          <w:numId w:val="18"/>
        </w:numPr>
        <w:tabs>
          <w:tab w:val="left" w:pos="142"/>
          <w:tab w:val="left" w:pos="284"/>
        </w:tabs>
        <w:spacing w:after="0" w:line="312" w:lineRule="auto"/>
        <w:jc w:val="both"/>
        <w:rPr>
          <w:rFonts w:ascii="Times New Roman" w:hAnsi="Times New Roman" w:cs="Times New Roman"/>
          <w:sz w:val="24"/>
          <w:szCs w:val="24"/>
        </w:rPr>
      </w:pPr>
      <w:r w:rsidRPr="00932CCB">
        <w:rPr>
          <w:rFonts w:ascii="Times New Roman" w:hAnsi="Times New Roman" w:cs="Times New Roman"/>
          <w:sz w:val="24"/>
          <w:szCs w:val="24"/>
        </w:rPr>
        <w:t>pe</w:t>
      </w:r>
      <w:r w:rsidR="00932CCB">
        <w:rPr>
          <w:rFonts w:ascii="Times New Roman" w:hAnsi="Times New Roman" w:cs="Times New Roman"/>
          <w:sz w:val="24"/>
          <w:szCs w:val="24"/>
        </w:rPr>
        <w:t>mbentukan Badan kenaziran Aceh;</w:t>
      </w:r>
    </w:p>
    <w:p w:rsidR="001413D1" w:rsidRPr="00932CCB" w:rsidRDefault="001413D1" w:rsidP="004856F1">
      <w:pPr>
        <w:pStyle w:val="DaftarParagraf"/>
        <w:numPr>
          <w:ilvl w:val="0"/>
          <w:numId w:val="18"/>
        </w:numPr>
        <w:tabs>
          <w:tab w:val="left" w:pos="142"/>
          <w:tab w:val="left" w:pos="284"/>
        </w:tabs>
        <w:spacing w:after="0" w:line="312" w:lineRule="auto"/>
        <w:jc w:val="both"/>
        <w:rPr>
          <w:rFonts w:ascii="Times New Roman" w:hAnsi="Times New Roman" w:cs="Times New Roman"/>
          <w:sz w:val="24"/>
          <w:szCs w:val="24"/>
        </w:rPr>
      </w:pPr>
      <w:r w:rsidRPr="00932CCB">
        <w:rPr>
          <w:rFonts w:ascii="Times New Roman" w:hAnsi="Times New Roman" w:cs="Times New Roman"/>
          <w:sz w:val="24"/>
          <w:szCs w:val="24"/>
        </w:rPr>
        <w:t xml:space="preserve">Pembuatan perjanjian kerjasama dengan pihak ketiga untuk meningkatkan pemberdayaan </w:t>
      </w:r>
      <w:r w:rsidR="002C5CF9" w:rsidRPr="00932CCB">
        <w:rPr>
          <w:rFonts w:ascii="Times New Roman" w:hAnsi="Times New Roman" w:cs="Times New Roman"/>
          <w:sz w:val="24"/>
          <w:szCs w:val="24"/>
        </w:rPr>
        <w:tab/>
      </w:r>
      <w:r w:rsidRPr="00932CCB">
        <w:rPr>
          <w:rFonts w:ascii="Times New Roman" w:hAnsi="Times New Roman" w:cs="Times New Roman"/>
          <w:sz w:val="24"/>
          <w:szCs w:val="24"/>
        </w:rPr>
        <w:t xml:space="preserve">ekonomi, </w:t>
      </w:r>
      <w:r w:rsidR="006D4792" w:rsidRPr="00932CCB">
        <w:rPr>
          <w:rFonts w:ascii="Times New Roman" w:hAnsi="Times New Roman" w:cs="Times New Roman"/>
          <w:sz w:val="24"/>
          <w:szCs w:val="24"/>
        </w:rPr>
        <w:tab/>
      </w:r>
      <w:r w:rsidRPr="00932CCB">
        <w:rPr>
          <w:rFonts w:ascii="Times New Roman" w:hAnsi="Times New Roman" w:cs="Times New Roman"/>
          <w:sz w:val="24"/>
          <w:szCs w:val="24"/>
        </w:rPr>
        <w:t xml:space="preserve">pendidikan, kesehatan, dan sosial umat berdasarkan prinsip syariah dan praktek </w:t>
      </w:r>
      <w:r w:rsidR="002C5CF9" w:rsidRPr="00932CCB">
        <w:rPr>
          <w:rFonts w:ascii="Times New Roman" w:hAnsi="Times New Roman" w:cs="Times New Roman"/>
          <w:sz w:val="24"/>
          <w:szCs w:val="24"/>
        </w:rPr>
        <w:tab/>
      </w:r>
      <w:r w:rsidRPr="00932CCB">
        <w:rPr>
          <w:rFonts w:ascii="Times New Roman" w:hAnsi="Times New Roman" w:cs="Times New Roman"/>
          <w:sz w:val="24"/>
          <w:szCs w:val="24"/>
        </w:rPr>
        <w:t xml:space="preserve">bisnis yang sehat </w:t>
      </w:r>
      <w:r w:rsidR="006D4792" w:rsidRPr="00932CCB">
        <w:rPr>
          <w:rFonts w:ascii="Times New Roman" w:hAnsi="Times New Roman" w:cs="Times New Roman"/>
          <w:sz w:val="24"/>
          <w:szCs w:val="24"/>
        </w:rPr>
        <w:tab/>
      </w:r>
      <w:r w:rsidRPr="00932CCB">
        <w:rPr>
          <w:rFonts w:ascii="Times New Roman" w:hAnsi="Times New Roman" w:cs="Times New Roman"/>
          <w:sz w:val="24"/>
          <w:szCs w:val="24"/>
        </w:rPr>
        <w:t xml:space="preserve">untuk meningkatkan potensi Zakat, Infak, Harta Wakaf dan Harta </w:t>
      </w:r>
      <w:r w:rsidR="002C5CF9" w:rsidRPr="00932CCB">
        <w:rPr>
          <w:rFonts w:ascii="Times New Roman" w:hAnsi="Times New Roman" w:cs="Times New Roman"/>
          <w:sz w:val="24"/>
          <w:szCs w:val="24"/>
        </w:rPr>
        <w:tab/>
      </w:r>
      <w:r w:rsidRPr="00932CCB">
        <w:rPr>
          <w:rFonts w:ascii="Times New Roman" w:hAnsi="Times New Roman" w:cs="Times New Roman"/>
          <w:sz w:val="24"/>
          <w:szCs w:val="24"/>
        </w:rPr>
        <w:t>Keagamaan Lainnya;</w:t>
      </w:r>
    </w:p>
    <w:p w:rsidR="001E15AB" w:rsidRPr="00117B5B" w:rsidRDefault="001E15AB" w:rsidP="004856F1">
      <w:pPr>
        <w:spacing w:after="0" w:line="312" w:lineRule="auto"/>
        <w:jc w:val="both"/>
        <w:rPr>
          <w:rFonts w:ascii="Times New Roman" w:hAnsi="Times New Roman" w:cs="Times New Roman"/>
          <w:sz w:val="24"/>
          <w:szCs w:val="24"/>
        </w:rPr>
      </w:pPr>
    </w:p>
    <w:p w:rsidR="0044645A" w:rsidRPr="00117B5B" w:rsidRDefault="0044645A" w:rsidP="004856F1">
      <w:pPr>
        <w:spacing w:after="0" w:line="312" w:lineRule="auto"/>
        <w:jc w:val="both"/>
        <w:rPr>
          <w:rFonts w:ascii="Times New Roman" w:hAnsi="Times New Roman" w:cs="Times New Roman"/>
          <w:sz w:val="24"/>
          <w:szCs w:val="24"/>
        </w:rPr>
      </w:pPr>
    </w:p>
    <w:p w:rsidR="00214F91" w:rsidRPr="00454ADC" w:rsidRDefault="00214F91" w:rsidP="004856F1">
      <w:pPr>
        <w:pStyle w:val="DaftarParagraf"/>
        <w:numPr>
          <w:ilvl w:val="0"/>
          <w:numId w:val="12"/>
        </w:numPr>
        <w:spacing w:after="0" w:line="312" w:lineRule="auto"/>
        <w:jc w:val="both"/>
        <w:rPr>
          <w:rFonts w:ascii="Times New Roman" w:hAnsi="Times New Roman" w:cs="Times New Roman"/>
          <w:sz w:val="24"/>
          <w:szCs w:val="24"/>
        </w:rPr>
      </w:pPr>
      <w:r w:rsidRPr="00454ADC">
        <w:rPr>
          <w:rFonts w:ascii="Times New Roman" w:hAnsi="Times New Roman" w:cs="Times New Roman"/>
          <w:sz w:val="24"/>
          <w:szCs w:val="24"/>
        </w:rPr>
        <w:lastRenderedPageBreak/>
        <w:t>Pasal 39</w:t>
      </w:r>
    </w:p>
    <w:p w:rsidR="00095693" w:rsidRPr="00117B5B" w:rsidRDefault="00214F91"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w:t>
      </w:r>
      <w:r w:rsidR="00095693" w:rsidRPr="00117B5B">
        <w:rPr>
          <w:rFonts w:ascii="Times New Roman" w:hAnsi="Times New Roman" w:cs="Times New Roman"/>
          <w:sz w:val="24"/>
          <w:szCs w:val="24"/>
        </w:rPr>
        <w:t xml:space="preserve">angka </w:t>
      </w:r>
      <w:r w:rsidRPr="00117B5B">
        <w:rPr>
          <w:rFonts w:ascii="Times New Roman" w:hAnsi="Times New Roman" w:cs="Times New Roman"/>
          <w:sz w:val="24"/>
          <w:szCs w:val="24"/>
        </w:rPr>
        <w:t xml:space="preserve">1) </w:t>
      </w:r>
    </w:p>
    <w:p w:rsidR="00EB0F8B" w:rsidRPr="00117B5B" w:rsidRDefault="00214F91"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Gubernur membentuk tim independen yang bersifat adhoc, untuk melakukan penjaringan bakal calon dan penyaringan calon keanggotaan Badan BMA.</w:t>
      </w:r>
    </w:p>
    <w:p w:rsidR="00095693" w:rsidRPr="00117B5B" w:rsidRDefault="00214F91" w:rsidP="004856F1">
      <w:pPr>
        <w:spacing w:after="0" w:line="312" w:lineRule="auto"/>
        <w:ind w:firstLine="720"/>
        <w:jc w:val="both"/>
        <w:rPr>
          <w:rFonts w:ascii="Times New Roman" w:hAnsi="Times New Roman" w:cs="Times New Roman"/>
          <w:sz w:val="24"/>
          <w:szCs w:val="24"/>
        </w:rPr>
      </w:pPr>
      <w:r w:rsidRPr="00117B5B">
        <w:rPr>
          <w:rFonts w:ascii="Times New Roman" w:hAnsi="Times New Roman" w:cs="Times New Roman"/>
          <w:sz w:val="24"/>
          <w:szCs w:val="24"/>
        </w:rPr>
        <w:t>(</w:t>
      </w:r>
      <w:r w:rsidR="00095693" w:rsidRPr="00117B5B">
        <w:rPr>
          <w:rFonts w:ascii="Times New Roman" w:hAnsi="Times New Roman" w:cs="Times New Roman"/>
          <w:sz w:val="24"/>
          <w:szCs w:val="24"/>
        </w:rPr>
        <w:t xml:space="preserve">Angka </w:t>
      </w:r>
      <w:r w:rsidRPr="00117B5B">
        <w:rPr>
          <w:rFonts w:ascii="Times New Roman" w:hAnsi="Times New Roman" w:cs="Times New Roman"/>
          <w:sz w:val="24"/>
          <w:szCs w:val="24"/>
        </w:rPr>
        <w:t xml:space="preserve">2) </w:t>
      </w:r>
    </w:p>
    <w:p w:rsidR="00B80352" w:rsidRDefault="00214F91" w:rsidP="004856F1">
      <w:pPr>
        <w:spacing w:after="0" w:line="312" w:lineRule="auto"/>
        <w:ind w:left="720"/>
        <w:jc w:val="both"/>
        <w:rPr>
          <w:rFonts w:ascii="Times New Roman" w:hAnsi="Times New Roman" w:cs="Times New Roman"/>
          <w:sz w:val="24"/>
          <w:szCs w:val="24"/>
        </w:rPr>
      </w:pPr>
      <w:r w:rsidRPr="00117B5B">
        <w:rPr>
          <w:rFonts w:ascii="Times New Roman" w:hAnsi="Times New Roman" w:cs="Times New Roman"/>
          <w:sz w:val="24"/>
          <w:szCs w:val="24"/>
        </w:rPr>
        <w:t xml:space="preserve">Tim independen sebagaimana dimaksud pada ayat (1) berjumlah 5 (lima) orang, terdiri atas: </w:t>
      </w:r>
    </w:p>
    <w:p w:rsidR="00B80352" w:rsidRDefault="00214F91" w:rsidP="004856F1">
      <w:pPr>
        <w:pStyle w:val="DaftarParagraf"/>
        <w:numPr>
          <w:ilvl w:val="0"/>
          <w:numId w:val="19"/>
        </w:numPr>
        <w:spacing w:after="0" w:line="312" w:lineRule="auto"/>
        <w:jc w:val="both"/>
        <w:rPr>
          <w:rFonts w:ascii="Times New Roman" w:hAnsi="Times New Roman" w:cs="Times New Roman"/>
          <w:sz w:val="24"/>
          <w:szCs w:val="24"/>
        </w:rPr>
      </w:pPr>
      <w:r w:rsidRPr="00B80352">
        <w:rPr>
          <w:rFonts w:ascii="Times New Roman" w:hAnsi="Times New Roman" w:cs="Times New Roman"/>
          <w:sz w:val="24"/>
          <w:szCs w:val="24"/>
        </w:rPr>
        <w:t xml:space="preserve">1 (satu) orang unsur DPS; </w:t>
      </w:r>
    </w:p>
    <w:p w:rsidR="00B80352" w:rsidRDefault="00214F91" w:rsidP="004856F1">
      <w:pPr>
        <w:pStyle w:val="DaftarParagraf"/>
        <w:numPr>
          <w:ilvl w:val="0"/>
          <w:numId w:val="19"/>
        </w:numPr>
        <w:spacing w:after="0" w:line="312" w:lineRule="auto"/>
        <w:jc w:val="both"/>
        <w:rPr>
          <w:rFonts w:ascii="Times New Roman" w:hAnsi="Times New Roman" w:cs="Times New Roman"/>
          <w:sz w:val="24"/>
          <w:szCs w:val="24"/>
        </w:rPr>
      </w:pPr>
      <w:r w:rsidRPr="00B80352">
        <w:rPr>
          <w:rFonts w:ascii="Times New Roman" w:hAnsi="Times New Roman" w:cs="Times New Roman"/>
          <w:sz w:val="24"/>
          <w:szCs w:val="24"/>
        </w:rPr>
        <w:t>1 (satu) orang unsur Sekretariat Daerah Aceh yang mengkoordinas</w:t>
      </w:r>
      <w:r w:rsidR="00EB0F8B" w:rsidRPr="00B80352">
        <w:rPr>
          <w:rFonts w:ascii="Times New Roman" w:hAnsi="Times New Roman" w:cs="Times New Roman"/>
          <w:sz w:val="24"/>
          <w:szCs w:val="24"/>
        </w:rPr>
        <w:t xml:space="preserve">ikan urusan pemerintahan bidang </w:t>
      </w:r>
      <w:r w:rsidRPr="00B80352">
        <w:rPr>
          <w:rFonts w:ascii="Times New Roman" w:hAnsi="Times New Roman" w:cs="Times New Roman"/>
          <w:sz w:val="24"/>
          <w:szCs w:val="24"/>
        </w:rPr>
        <w:t>ke</w:t>
      </w:r>
      <w:r w:rsidR="00B80352">
        <w:rPr>
          <w:rFonts w:ascii="Times New Roman" w:hAnsi="Times New Roman" w:cs="Times New Roman"/>
          <w:sz w:val="24"/>
          <w:szCs w:val="24"/>
        </w:rPr>
        <w:t>istimewaan dan kekhususan Aceh;</w:t>
      </w:r>
    </w:p>
    <w:p w:rsidR="00B80352" w:rsidRDefault="00214F91" w:rsidP="004856F1">
      <w:pPr>
        <w:pStyle w:val="DaftarParagraf"/>
        <w:numPr>
          <w:ilvl w:val="0"/>
          <w:numId w:val="19"/>
        </w:numPr>
        <w:spacing w:after="0" w:line="312" w:lineRule="auto"/>
        <w:jc w:val="both"/>
        <w:rPr>
          <w:rFonts w:ascii="Times New Roman" w:hAnsi="Times New Roman" w:cs="Times New Roman"/>
          <w:sz w:val="24"/>
          <w:szCs w:val="24"/>
        </w:rPr>
      </w:pPr>
      <w:r w:rsidRPr="00B80352">
        <w:rPr>
          <w:rFonts w:ascii="Times New Roman" w:hAnsi="Times New Roman" w:cs="Times New Roman"/>
          <w:sz w:val="24"/>
          <w:szCs w:val="24"/>
        </w:rPr>
        <w:t xml:space="preserve">1 (satu) orang unsur Perguruan Tinggi Islam Negeri bidang ekonomi dan keuangan Islam; </w:t>
      </w:r>
    </w:p>
    <w:p w:rsidR="00B80352" w:rsidRDefault="00214F91" w:rsidP="004856F1">
      <w:pPr>
        <w:pStyle w:val="DaftarParagraf"/>
        <w:numPr>
          <w:ilvl w:val="0"/>
          <w:numId w:val="19"/>
        </w:numPr>
        <w:spacing w:after="0" w:line="312" w:lineRule="auto"/>
        <w:jc w:val="both"/>
        <w:rPr>
          <w:rFonts w:ascii="Times New Roman" w:hAnsi="Times New Roman" w:cs="Times New Roman"/>
          <w:sz w:val="24"/>
          <w:szCs w:val="24"/>
        </w:rPr>
      </w:pPr>
      <w:r w:rsidRPr="00B80352">
        <w:rPr>
          <w:rFonts w:ascii="Times New Roman" w:hAnsi="Times New Roman" w:cs="Times New Roman"/>
          <w:sz w:val="24"/>
          <w:szCs w:val="24"/>
        </w:rPr>
        <w:t>1 (satu) orang unsur Perguruan Tinggi Negeri bidang manajemen; dan</w:t>
      </w:r>
    </w:p>
    <w:p w:rsidR="002C5CF9" w:rsidRDefault="00214F91" w:rsidP="00C20396">
      <w:pPr>
        <w:pStyle w:val="DaftarParagraf"/>
        <w:numPr>
          <w:ilvl w:val="0"/>
          <w:numId w:val="19"/>
        </w:numPr>
        <w:spacing w:after="0" w:line="312" w:lineRule="auto"/>
        <w:jc w:val="both"/>
        <w:rPr>
          <w:rFonts w:ascii="Times New Roman" w:hAnsi="Times New Roman" w:cs="Times New Roman"/>
          <w:sz w:val="24"/>
          <w:szCs w:val="24"/>
        </w:rPr>
      </w:pPr>
      <w:r w:rsidRPr="00B80352">
        <w:rPr>
          <w:rFonts w:ascii="Times New Roman" w:hAnsi="Times New Roman" w:cs="Times New Roman"/>
          <w:sz w:val="24"/>
          <w:szCs w:val="24"/>
        </w:rPr>
        <w:t>1 (satu) orang unsur SKPA penunjang urusan pemerintahan bidang keuangan Aceh.</w:t>
      </w:r>
    </w:p>
    <w:p w:rsidR="00C20396" w:rsidRPr="00C20396" w:rsidRDefault="00C20396" w:rsidP="00C20396">
      <w:pPr>
        <w:pStyle w:val="DaftarParagraf"/>
        <w:spacing w:after="0" w:line="312" w:lineRule="auto"/>
        <w:ind w:left="1070"/>
        <w:jc w:val="both"/>
        <w:rPr>
          <w:rFonts w:ascii="Times New Roman" w:hAnsi="Times New Roman" w:cs="Times New Roman"/>
          <w:sz w:val="24"/>
          <w:szCs w:val="24"/>
        </w:rPr>
      </w:pPr>
    </w:p>
    <w:p w:rsidR="004675E2" w:rsidRPr="00117B5B" w:rsidRDefault="004675E2" w:rsidP="004856F1">
      <w:pPr>
        <w:pStyle w:val="DaftarParagraf"/>
        <w:numPr>
          <w:ilvl w:val="0"/>
          <w:numId w:val="12"/>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Pasal 107</w:t>
      </w:r>
    </w:p>
    <w:p w:rsidR="004675E2" w:rsidRPr="00117B5B" w:rsidRDefault="004675E2" w:rsidP="004856F1">
      <w:pPr>
        <w:pStyle w:val="DaftarParagraf"/>
        <w:spacing w:after="0" w:line="312" w:lineRule="auto"/>
        <w:ind w:left="0" w:firstLine="720"/>
        <w:jc w:val="both"/>
        <w:rPr>
          <w:rFonts w:ascii="Times New Roman" w:hAnsi="Times New Roman" w:cs="Times New Roman"/>
          <w:sz w:val="24"/>
          <w:szCs w:val="24"/>
        </w:rPr>
      </w:pPr>
      <w:r w:rsidRPr="00117B5B">
        <w:rPr>
          <w:rFonts w:ascii="Times New Roman" w:hAnsi="Times New Roman" w:cs="Times New Roman"/>
          <w:sz w:val="24"/>
          <w:szCs w:val="24"/>
        </w:rPr>
        <w:t>(Angka</w:t>
      </w:r>
      <w:r w:rsidR="00FE1548">
        <w:rPr>
          <w:rFonts w:ascii="Times New Roman" w:hAnsi="Times New Roman" w:cs="Times New Roman"/>
          <w:sz w:val="24"/>
          <w:szCs w:val="24"/>
        </w:rPr>
        <w:t xml:space="preserve"> </w:t>
      </w:r>
      <w:r w:rsidRPr="00117B5B">
        <w:rPr>
          <w:rFonts w:ascii="Times New Roman" w:hAnsi="Times New Roman" w:cs="Times New Roman"/>
          <w:sz w:val="24"/>
          <w:szCs w:val="24"/>
        </w:rPr>
        <w:t xml:space="preserve">1) </w:t>
      </w:r>
    </w:p>
    <w:p w:rsidR="004675E2" w:rsidRPr="00117B5B" w:rsidRDefault="004675E2" w:rsidP="004856F1">
      <w:pPr>
        <w:pStyle w:val="DaftarParagraf"/>
        <w:spacing w:after="0" w:line="312" w:lineRule="auto"/>
        <w:ind w:left="0" w:firstLine="720"/>
        <w:jc w:val="both"/>
        <w:rPr>
          <w:rFonts w:ascii="Times New Roman" w:hAnsi="Times New Roman" w:cs="Times New Roman"/>
          <w:sz w:val="24"/>
          <w:szCs w:val="24"/>
        </w:rPr>
      </w:pPr>
      <w:r w:rsidRPr="00117B5B">
        <w:rPr>
          <w:rFonts w:ascii="Times New Roman" w:hAnsi="Times New Roman" w:cs="Times New Roman"/>
          <w:sz w:val="24"/>
          <w:szCs w:val="24"/>
        </w:rPr>
        <w:t xml:space="preserve">Badan BMA melakukan perencanaan untuk : </w:t>
      </w:r>
    </w:p>
    <w:p w:rsidR="00FA7CC0" w:rsidRDefault="004675E2" w:rsidP="004856F1">
      <w:pPr>
        <w:pStyle w:val="DaftarParagraf"/>
        <w:numPr>
          <w:ilvl w:val="0"/>
          <w:numId w:val="21"/>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pengelolaan Zakat; dan </w:t>
      </w:r>
    </w:p>
    <w:p w:rsidR="004675E2" w:rsidRPr="00FA7CC0" w:rsidRDefault="004675E2" w:rsidP="004856F1">
      <w:pPr>
        <w:pStyle w:val="DaftarParagraf"/>
        <w:numPr>
          <w:ilvl w:val="0"/>
          <w:numId w:val="21"/>
        </w:numPr>
        <w:spacing w:after="0" w:line="312" w:lineRule="auto"/>
        <w:jc w:val="both"/>
        <w:rPr>
          <w:rFonts w:ascii="Times New Roman" w:hAnsi="Times New Roman" w:cs="Times New Roman"/>
          <w:sz w:val="24"/>
          <w:szCs w:val="24"/>
        </w:rPr>
      </w:pPr>
      <w:r w:rsidRPr="00FA7CC0">
        <w:rPr>
          <w:rFonts w:ascii="Times New Roman" w:hAnsi="Times New Roman" w:cs="Times New Roman"/>
          <w:sz w:val="24"/>
          <w:szCs w:val="24"/>
        </w:rPr>
        <w:t xml:space="preserve">pengelolaan Infak. </w:t>
      </w:r>
    </w:p>
    <w:p w:rsidR="004675E2" w:rsidRPr="00117B5B" w:rsidRDefault="004675E2" w:rsidP="004856F1">
      <w:pPr>
        <w:pStyle w:val="DaftarParagraf"/>
        <w:spacing w:after="0" w:line="312" w:lineRule="auto"/>
        <w:ind w:left="0" w:firstLine="710"/>
        <w:jc w:val="both"/>
        <w:rPr>
          <w:rFonts w:ascii="Times New Roman" w:hAnsi="Times New Roman" w:cs="Times New Roman"/>
          <w:sz w:val="24"/>
          <w:szCs w:val="24"/>
        </w:rPr>
      </w:pPr>
      <w:r w:rsidRPr="00117B5B">
        <w:rPr>
          <w:rFonts w:ascii="Times New Roman" w:hAnsi="Times New Roman" w:cs="Times New Roman"/>
          <w:sz w:val="24"/>
          <w:szCs w:val="24"/>
        </w:rPr>
        <w:t xml:space="preserve">(Angka 2) </w:t>
      </w:r>
    </w:p>
    <w:p w:rsidR="004675E2" w:rsidRPr="00117B5B" w:rsidRDefault="004675E2" w:rsidP="004856F1">
      <w:pPr>
        <w:pStyle w:val="DaftarParagraf"/>
        <w:spacing w:after="0" w:line="312" w:lineRule="auto"/>
        <w:ind w:left="0" w:firstLine="710"/>
        <w:jc w:val="both"/>
        <w:rPr>
          <w:rFonts w:ascii="Times New Roman" w:hAnsi="Times New Roman" w:cs="Times New Roman"/>
          <w:sz w:val="24"/>
          <w:szCs w:val="24"/>
        </w:rPr>
      </w:pPr>
      <w:r w:rsidRPr="00117B5B">
        <w:rPr>
          <w:rFonts w:ascii="Times New Roman" w:hAnsi="Times New Roman" w:cs="Times New Roman"/>
          <w:sz w:val="24"/>
          <w:szCs w:val="24"/>
        </w:rPr>
        <w:t xml:space="preserve">Perencanaan pengelolaan Zakat sebagaimana dimaksud pada ayat (1) huruf a meliputi: </w:t>
      </w:r>
    </w:p>
    <w:p w:rsidR="00FA7CC0" w:rsidRDefault="004675E2" w:rsidP="004856F1">
      <w:pPr>
        <w:pStyle w:val="DaftarParagraf"/>
        <w:numPr>
          <w:ilvl w:val="0"/>
          <w:numId w:val="22"/>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pendataan Muzakki, harta yang akan dikenakan Zakat dan Mustahik; </w:t>
      </w:r>
    </w:p>
    <w:p w:rsidR="00FA7CC0" w:rsidRDefault="004675E2" w:rsidP="004856F1">
      <w:pPr>
        <w:pStyle w:val="DaftarParagraf"/>
        <w:numPr>
          <w:ilvl w:val="0"/>
          <w:numId w:val="22"/>
        </w:numPr>
        <w:spacing w:after="0" w:line="312" w:lineRule="auto"/>
        <w:jc w:val="both"/>
        <w:rPr>
          <w:rFonts w:ascii="Times New Roman" w:hAnsi="Times New Roman" w:cs="Times New Roman"/>
          <w:sz w:val="24"/>
          <w:szCs w:val="24"/>
        </w:rPr>
      </w:pPr>
      <w:r w:rsidRPr="00FA7CC0">
        <w:rPr>
          <w:rFonts w:ascii="Times New Roman" w:hAnsi="Times New Roman" w:cs="Times New Roman"/>
          <w:sz w:val="24"/>
          <w:szCs w:val="24"/>
        </w:rPr>
        <w:t xml:space="preserve">perencanaan pengumpulan; dan </w:t>
      </w:r>
    </w:p>
    <w:p w:rsidR="004675E2" w:rsidRPr="00FA7CC0" w:rsidRDefault="004675E2" w:rsidP="004856F1">
      <w:pPr>
        <w:pStyle w:val="DaftarParagraf"/>
        <w:numPr>
          <w:ilvl w:val="0"/>
          <w:numId w:val="22"/>
        </w:numPr>
        <w:spacing w:after="0" w:line="312" w:lineRule="auto"/>
        <w:jc w:val="both"/>
        <w:rPr>
          <w:rFonts w:ascii="Times New Roman" w:hAnsi="Times New Roman" w:cs="Times New Roman"/>
          <w:sz w:val="24"/>
          <w:szCs w:val="24"/>
        </w:rPr>
      </w:pPr>
      <w:r w:rsidRPr="00FA7CC0">
        <w:rPr>
          <w:rFonts w:ascii="Times New Roman" w:hAnsi="Times New Roman" w:cs="Times New Roman"/>
          <w:sz w:val="24"/>
          <w:szCs w:val="24"/>
        </w:rPr>
        <w:t xml:space="preserve">perencanaan pendistribusian dan pendayagunaan. </w:t>
      </w:r>
    </w:p>
    <w:p w:rsidR="004675E2" w:rsidRPr="00117B5B" w:rsidRDefault="004675E2" w:rsidP="004856F1">
      <w:pPr>
        <w:pStyle w:val="DaftarParagraf"/>
        <w:spacing w:after="0" w:line="312" w:lineRule="auto"/>
        <w:ind w:left="0" w:firstLine="710"/>
        <w:jc w:val="both"/>
        <w:rPr>
          <w:rFonts w:ascii="Times New Roman" w:hAnsi="Times New Roman" w:cs="Times New Roman"/>
          <w:sz w:val="24"/>
          <w:szCs w:val="24"/>
        </w:rPr>
      </w:pPr>
      <w:r w:rsidRPr="00117B5B">
        <w:rPr>
          <w:rFonts w:ascii="Times New Roman" w:hAnsi="Times New Roman" w:cs="Times New Roman"/>
          <w:sz w:val="24"/>
          <w:szCs w:val="24"/>
        </w:rPr>
        <w:t xml:space="preserve">(Angka 3) </w:t>
      </w:r>
    </w:p>
    <w:p w:rsidR="004675E2" w:rsidRPr="00117B5B" w:rsidRDefault="004675E2" w:rsidP="004856F1">
      <w:pPr>
        <w:pStyle w:val="DaftarParagraf"/>
        <w:spacing w:after="0" w:line="312" w:lineRule="auto"/>
        <w:ind w:left="0" w:firstLine="710"/>
        <w:jc w:val="both"/>
        <w:rPr>
          <w:rFonts w:ascii="Times New Roman" w:hAnsi="Times New Roman" w:cs="Times New Roman"/>
          <w:sz w:val="24"/>
          <w:szCs w:val="24"/>
        </w:rPr>
      </w:pPr>
      <w:r w:rsidRPr="00117B5B">
        <w:rPr>
          <w:rFonts w:ascii="Times New Roman" w:hAnsi="Times New Roman" w:cs="Times New Roman"/>
          <w:sz w:val="24"/>
          <w:szCs w:val="24"/>
        </w:rPr>
        <w:t xml:space="preserve">Perencanaan pengelolaan Infak sebagaimana dimaksud pada ayat (1) huruf b meliputi: </w:t>
      </w:r>
    </w:p>
    <w:p w:rsidR="00996468" w:rsidRDefault="004675E2" w:rsidP="004856F1">
      <w:pPr>
        <w:pStyle w:val="DaftarParagraf"/>
        <w:numPr>
          <w:ilvl w:val="0"/>
          <w:numId w:val="24"/>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pendataan perusahaan dan orang yang berpotensi membayar Infak; </w:t>
      </w:r>
    </w:p>
    <w:p w:rsidR="00996468" w:rsidRDefault="004675E2" w:rsidP="004856F1">
      <w:pPr>
        <w:pStyle w:val="DaftarParagraf"/>
        <w:numPr>
          <w:ilvl w:val="0"/>
          <w:numId w:val="24"/>
        </w:numPr>
        <w:spacing w:after="0" w:line="312" w:lineRule="auto"/>
        <w:jc w:val="both"/>
        <w:rPr>
          <w:rFonts w:ascii="Times New Roman" w:hAnsi="Times New Roman" w:cs="Times New Roman"/>
          <w:sz w:val="24"/>
          <w:szCs w:val="24"/>
        </w:rPr>
      </w:pPr>
      <w:r w:rsidRPr="00996468">
        <w:rPr>
          <w:rFonts w:ascii="Times New Roman" w:hAnsi="Times New Roman" w:cs="Times New Roman"/>
          <w:sz w:val="24"/>
          <w:szCs w:val="24"/>
        </w:rPr>
        <w:t xml:space="preserve">perencanaan pengumpulan; dan </w:t>
      </w:r>
    </w:p>
    <w:p w:rsidR="004675E2" w:rsidRDefault="004675E2" w:rsidP="004856F1">
      <w:pPr>
        <w:pStyle w:val="DaftarParagraf"/>
        <w:numPr>
          <w:ilvl w:val="0"/>
          <w:numId w:val="24"/>
        </w:numPr>
        <w:spacing w:after="0" w:line="312" w:lineRule="auto"/>
        <w:jc w:val="both"/>
        <w:rPr>
          <w:rFonts w:ascii="Times New Roman" w:hAnsi="Times New Roman" w:cs="Times New Roman"/>
          <w:sz w:val="24"/>
          <w:szCs w:val="24"/>
        </w:rPr>
      </w:pPr>
      <w:r w:rsidRPr="00996468">
        <w:rPr>
          <w:rFonts w:ascii="Times New Roman" w:hAnsi="Times New Roman" w:cs="Times New Roman"/>
          <w:sz w:val="24"/>
          <w:szCs w:val="24"/>
        </w:rPr>
        <w:t>perencanaan pendistribusian dan pendayagunaan</w:t>
      </w:r>
    </w:p>
    <w:p w:rsidR="00337B06" w:rsidRPr="00337B06" w:rsidRDefault="00337B06" w:rsidP="004856F1">
      <w:pPr>
        <w:pStyle w:val="DaftarParagraf"/>
        <w:spacing w:after="0" w:line="312" w:lineRule="auto"/>
        <w:ind w:left="1070"/>
        <w:jc w:val="both"/>
        <w:rPr>
          <w:rFonts w:ascii="Times New Roman" w:hAnsi="Times New Roman" w:cs="Times New Roman"/>
          <w:sz w:val="24"/>
          <w:szCs w:val="24"/>
        </w:rPr>
      </w:pPr>
    </w:p>
    <w:p w:rsidR="004675E2" w:rsidRPr="00117B5B" w:rsidRDefault="004675E2" w:rsidP="004856F1">
      <w:pPr>
        <w:pStyle w:val="DaftarParagraf"/>
        <w:numPr>
          <w:ilvl w:val="0"/>
          <w:numId w:val="12"/>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Pasal 109</w:t>
      </w:r>
    </w:p>
    <w:p w:rsidR="004675E2" w:rsidRPr="00117B5B" w:rsidRDefault="004675E2" w:rsidP="004856F1">
      <w:pPr>
        <w:pStyle w:val="DaftarParagraf"/>
        <w:spacing w:after="0" w:line="312" w:lineRule="auto"/>
        <w:ind w:left="0" w:firstLine="720"/>
        <w:jc w:val="both"/>
        <w:rPr>
          <w:rFonts w:ascii="Times New Roman" w:hAnsi="Times New Roman" w:cs="Times New Roman"/>
          <w:sz w:val="24"/>
          <w:szCs w:val="24"/>
        </w:rPr>
      </w:pPr>
      <w:r w:rsidRPr="00117B5B">
        <w:rPr>
          <w:rFonts w:ascii="Times New Roman" w:hAnsi="Times New Roman" w:cs="Times New Roman"/>
          <w:sz w:val="24"/>
          <w:szCs w:val="24"/>
        </w:rPr>
        <w:t xml:space="preserve">(Angka 1) </w:t>
      </w:r>
    </w:p>
    <w:p w:rsidR="004675E2" w:rsidRDefault="004675E2" w:rsidP="004856F1">
      <w:pPr>
        <w:pStyle w:val="DaftarParagraf"/>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Penganggaran penerimaan Zakat dan/atau Infak Aceh dikelompokkan dalam jenis PAA Khusus. </w:t>
      </w:r>
    </w:p>
    <w:p w:rsidR="00440843" w:rsidRPr="00117B5B" w:rsidRDefault="00440843" w:rsidP="004856F1">
      <w:pPr>
        <w:pStyle w:val="DaftarParagraf"/>
        <w:spacing w:after="0" w:line="312" w:lineRule="auto"/>
        <w:jc w:val="both"/>
        <w:rPr>
          <w:rFonts w:ascii="Times New Roman" w:hAnsi="Times New Roman" w:cs="Times New Roman"/>
          <w:sz w:val="24"/>
          <w:szCs w:val="24"/>
        </w:rPr>
      </w:pPr>
    </w:p>
    <w:p w:rsidR="004675E2" w:rsidRPr="00117B5B" w:rsidRDefault="004675E2" w:rsidP="004856F1">
      <w:pPr>
        <w:pStyle w:val="DaftarParagraf"/>
        <w:spacing w:after="0" w:line="312" w:lineRule="auto"/>
        <w:ind w:left="0" w:firstLine="720"/>
        <w:jc w:val="both"/>
        <w:rPr>
          <w:rFonts w:ascii="Times New Roman" w:hAnsi="Times New Roman" w:cs="Times New Roman"/>
          <w:sz w:val="24"/>
          <w:szCs w:val="24"/>
        </w:rPr>
      </w:pPr>
      <w:r w:rsidRPr="00117B5B">
        <w:rPr>
          <w:rFonts w:ascii="Times New Roman" w:hAnsi="Times New Roman" w:cs="Times New Roman"/>
          <w:sz w:val="24"/>
          <w:szCs w:val="24"/>
        </w:rPr>
        <w:lastRenderedPageBreak/>
        <w:t xml:space="preserve">(Angka 2) </w:t>
      </w:r>
    </w:p>
    <w:p w:rsidR="00337B06" w:rsidRPr="00440843" w:rsidRDefault="004675E2" w:rsidP="00440843">
      <w:pPr>
        <w:pStyle w:val="DaftarParagraf"/>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Pengganggaran belanja Zakat dan/atau Infak Aceh dikelompokan dalam jenis belanja khusus Zakat dan Infak. </w:t>
      </w:r>
    </w:p>
    <w:p w:rsidR="004675E2" w:rsidRPr="00117B5B" w:rsidRDefault="004675E2" w:rsidP="004856F1">
      <w:pPr>
        <w:pStyle w:val="DaftarParagraf"/>
        <w:spacing w:after="0" w:line="312" w:lineRule="auto"/>
        <w:ind w:left="0" w:firstLine="720"/>
        <w:jc w:val="both"/>
        <w:rPr>
          <w:rFonts w:ascii="Times New Roman" w:hAnsi="Times New Roman" w:cs="Times New Roman"/>
          <w:sz w:val="24"/>
          <w:szCs w:val="24"/>
        </w:rPr>
      </w:pPr>
      <w:r w:rsidRPr="00117B5B">
        <w:rPr>
          <w:rFonts w:ascii="Times New Roman" w:hAnsi="Times New Roman" w:cs="Times New Roman"/>
          <w:sz w:val="24"/>
          <w:szCs w:val="24"/>
        </w:rPr>
        <w:t xml:space="preserve">(Angka 3) </w:t>
      </w:r>
    </w:p>
    <w:p w:rsidR="004675E2" w:rsidRPr="00117B5B" w:rsidRDefault="004675E2" w:rsidP="004856F1">
      <w:pPr>
        <w:pStyle w:val="DaftarParagraf"/>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Ketentuan lebih lanjut mengenai penganggaran sebagaimana dimaksud pada ayat (1), dan ayat (2) diatur dalam Peraturan Gubernur.</w:t>
      </w:r>
    </w:p>
    <w:p w:rsidR="004675E2" w:rsidRPr="00117B5B" w:rsidRDefault="004675E2" w:rsidP="004856F1">
      <w:pPr>
        <w:pStyle w:val="DaftarParagraf"/>
        <w:spacing w:after="0" w:line="312" w:lineRule="auto"/>
        <w:ind w:left="0"/>
        <w:jc w:val="both"/>
        <w:rPr>
          <w:rFonts w:ascii="Times New Roman" w:hAnsi="Times New Roman" w:cs="Times New Roman"/>
          <w:sz w:val="24"/>
          <w:szCs w:val="24"/>
        </w:rPr>
      </w:pPr>
    </w:p>
    <w:p w:rsidR="00B12E9B" w:rsidRPr="00117B5B" w:rsidRDefault="00B12E9B" w:rsidP="004856F1">
      <w:pPr>
        <w:pStyle w:val="DaftarParagraf"/>
        <w:numPr>
          <w:ilvl w:val="0"/>
          <w:numId w:val="12"/>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Pasal 122</w:t>
      </w:r>
    </w:p>
    <w:p w:rsidR="00B12E9B" w:rsidRPr="00117B5B" w:rsidRDefault="00B12E9B" w:rsidP="00440843">
      <w:pPr>
        <w:pStyle w:val="DaftarParagraf"/>
        <w:spacing w:after="0" w:line="312" w:lineRule="auto"/>
        <w:ind w:left="0" w:firstLine="720"/>
        <w:jc w:val="both"/>
        <w:rPr>
          <w:rFonts w:ascii="Times New Roman" w:hAnsi="Times New Roman" w:cs="Times New Roman"/>
          <w:sz w:val="24"/>
          <w:szCs w:val="24"/>
        </w:rPr>
      </w:pPr>
      <w:r w:rsidRPr="00117B5B">
        <w:rPr>
          <w:rFonts w:ascii="Times New Roman" w:hAnsi="Times New Roman" w:cs="Times New Roman"/>
          <w:sz w:val="24"/>
          <w:szCs w:val="24"/>
        </w:rPr>
        <w:t xml:space="preserve">(Angka 1) </w:t>
      </w:r>
    </w:p>
    <w:p w:rsidR="00B12E9B" w:rsidRPr="00117B5B" w:rsidRDefault="00B12E9B" w:rsidP="00440843">
      <w:pPr>
        <w:pStyle w:val="DaftarParagraf"/>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Zakat diperuntukkan kepada kelompok penerima sesuai dengan ketentuan syariat yang terdiri dari senif: </w:t>
      </w:r>
    </w:p>
    <w:p w:rsidR="00CF1E3E" w:rsidRDefault="00B12E9B" w:rsidP="004856F1">
      <w:pPr>
        <w:pStyle w:val="DaftarParagraf"/>
        <w:numPr>
          <w:ilvl w:val="0"/>
          <w:numId w:val="26"/>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fakir; </w:t>
      </w:r>
    </w:p>
    <w:p w:rsidR="00CF1E3E" w:rsidRDefault="00B12E9B" w:rsidP="004856F1">
      <w:pPr>
        <w:pStyle w:val="DaftarParagraf"/>
        <w:numPr>
          <w:ilvl w:val="0"/>
          <w:numId w:val="26"/>
        </w:numPr>
        <w:spacing w:after="0" w:line="312" w:lineRule="auto"/>
        <w:jc w:val="both"/>
        <w:rPr>
          <w:rFonts w:ascii="Times New Roman" w:hAnsi="Times New Roman" w:cs="Times New Roman"/>
          <w:sz w:val="24"/>
          <w:szCs w:val="24"/>
        </w:rPr>
      </w:pPr>
      <w:r w:rsidRPr="00CF1E3E">
        <w:rPr>
          <w:rFonts w:ascii="Times New Roman" w:hAnsi="Times New Roman" w:cs="Times New Roman"/>
          <w:sz w:val="24"/>
          <w:szCs w:val="24"/>
        </w:rPr>
        <w:t xml:space="preserve">miskin; </w:t>
      </w:r>
    </w:p>
    <w:p w:rsidR="00CF1E3E" w:rsidRDefault="00B12E9B" w:rsidP="004856F1">
      <w:pPr>
        <w:pStyle w:val="DaftarParagraf"/>
        <w:numPr>
          <w:ilvl w:val="0"/>
          <w:numId w:val="26"/>
        </w:numPr>
        <w:spacing w:after="0" w:line="312" w:lineRule="auto"/>
        <w:jc w:val="both"/>
        <w:rPr>
          <w:rFonts w:ascii="Times New Roman" w:hAnsi="Times New Roman" w:cs="Times New Roman"/>
          <w:sz w:val="24"/>
          <w:szCs w:val="24"/>
        </w:rPr>
      </w:pPr>
      <w:r w:rsidRPr="00CF1E3E">
        <w:rPr>
          <w:rFonts w:ascii="Times New Roman" w:hAnsi="Times New Roman" w:cs="Times New Roman"/>
          <w:sz w:val="24"/>
          <w:szCs w:val="24"/>
        </w:rPr>
        <w:t xml:space="preserve">amil; </w:t>
      </w:r>
    </w:p>
    <w:p w:rsidR="005001A8" w:rsidRDefault="00B12E9B" w:rsidP="004856F1">
      <w:pPr>
        <w:pStyle w:val="DaftarParagraf"/>
        <w:numPr>
          <w:ilvl w:val="0"/>
          <w:numId w:val="26"/>
        </w:numPr>
        <w:spacing w:after="0" w:line="312" w:lineRule="auto"/>
        <w:jc w:val="both"/>
        <w:rPr>
          <w:rFonts w:ascii="Times New Roman" w:hAnsi="Times New Roman" w:cs="Times New Roman"/>
          <w:sz w:val="24"/>
          <w:szCs w:val="24"/>
        </w:rPr>
      </w:pPr>
      <w:r w:rsidRPr="00CF1E3E">
        <w:rPr>
          <w:rFonts w:ascii="Times New Roman" w:hAnsi="Times New Roman" w:cs="Times New Roman"/>
          <w:sz w:val="24"/>
          <w:szCs w:val="24"/>
        </w:rPr>
        <w:t xml:space="preserve"> muallaf;</w:t>
      </w:r>
    </w:p>
    <w:p w:rsidR="00AC0F09" w:rsidRPr="00AC0F09" w:rsidRDefault="00AC0F09" w:rsidP="004856F1">
      <w:pPr>
        <w:pStyle w:val="DaftarParagraf"/>
        <w:spacing w:after="0" w:line="312" w:lineRule="auto"/>
        <w:jc w:val="both"/>
        <w:rPr>
          <w:rFonts w:ascii="Times New Roman" w:hAnsi="Times New Roman" w:cs="Times New Roman"/>
          <w:sz w:val="24"/>
          <w:szCs w:val="24"/>
        </w:rPr>
      </w:pPr>
    </w:p>
    <w:p w:rsidR="005001A8" w:rsidRPr="00117B5B" w:rsidRDefault="00446446" w:rsidP="004856F1">
      <w:pPr>
        <w:pStyle w:val="DaftarParagraf"/>
        <w:numPr>
          <w:ilvl w:val="0"/>
          <w:numId w:val="11"/>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Peraturan Gubernur Aceh Nomor 8 Tahun 2022 tentang Pengelolaan Zakat dan Infak pada B</w:t>
      </w:r>
      <w:r w:rsidR="002C5CF9">
        <w:rPr>
          <w:rFonts w:ascii="Times New Roman" w:hAnsi="Times New Roman" w:cs="Times New Roman"/>
          <w:sz w:val="24"/>
          <w:szCs w:val="24"/>
        </w:rPr>
        <w:t xml:space="preserve">aitul </w:t>
      </w:r>
      <w:r w:rsidRPr="00117B5B">
        <w:rPr>
          <w:rFonts w:ascii="Times New Roman" w:hAnsi="Times New Roman" w:cs="Times New Roman"/>
          <w:sz w:val="24"/>
          <w:szCs w:val="24"/>
        </w:rPr>
        <w:t>Mal Aceh:</w:t>
      </w:r>
    </w:p>
    <w:p w:rsidR="00446446" w:rsidRPr="00117B5B" w:rsidRDefault="00446446" w:rsidP="004856F1">
      <w:pPr>
        <w:pStyle w:val="DaftarParagraf"/>
        <w:numPr>
          <w:ilvl w:val="0"/>
          <w:numId w:val="28"/>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Pasal 8</w:t>
      </w:r>
    </w:p>
    <w:p w:rsidR="00446446" w:rsidRPr="00117B5B" w:rsidRDefault="00446446" w:rsidP="004856F1">
      <w:pPr>
        <w:pStyle w:val="DaftarParagraf"/>
        <w:spacing w:after="0" w:line="312" w:lineRule="auto"/>
        <w:ind w:left="284" w:firstLine="436"/>
        <w:jc w:val="both"/>
        <w:rPr>
          <w:rFonts w:ascii="Times New Roman" w:hAnsi="Times New Roman" w:cs="Times New Roman"/>
          <w:sz w:val="24"/>
          <w:szCs w:val="24"/>
        </w:rPr>
      </w:pPr>
      <w:r w:rsidRPr="00117B5B">
        <w:rPr>
          <w:rFonts w:ascii="Times New Roman" w:hAnsi="Times New Roman" w:cs="Times New Roman"/>
          <w:sz w:val="24"/>
          <w:szCs w:val="24"/>
        </w:rPr>
        <w:t>(Angka 5)</w:t>
      </w:r>
    </w:p>
    <w:p w:rsidR="00446446" w:rsidRPr="00117B5B" w:rsidRDefault="00446446" w:rsidP="004856F1">
      <w:pPr>
        <w:pStyle w:val="DaftarParagraf"/>
        <w:spacing w:after="0" w:line="312" w:lineRule="auto"/>
        <w:ind w:left="284" w:firstLine="436"/>
        <w:jc w:val="both"/>
        <w:rPr>
          <w:rFonts w:ascii="Times New Roman" w:hAnsi="Times New Roman" w:cs="Times New Roman"/>
          <w:sz w:val="24"/>
          <w:szCs w:val="24"/>
        </w:rPr>
      </w:pPr>
      <w:r w:rsidRPr="00117B5B">
        <w:rPr>
          <w:rFonts w:ascii="Times New Roman" w:hAnsi="Times New Roman" w:cs="Times New Roman"/>
          <w:sz w:val="24"/>
          <w:szCs w:val="24"/>
        </w:rPr>
        <w:t xml:space="preserve">Penyaluran secara tunai kepada Mustahik karena kondisi tertentu, dapat dikarenakan: </w:t>
      </w:r>
    </w:p>
    <w:p w:rsidR="00B3117F" w:rsidRDefault="00446446" w:rsidP="004856F1">
      <w:pPr>
        <w:pStyle w:val="DaftarParagraf"/>
        <w:numPr>
          <w:ilvl w:val="0"/>
          <w:numId w:val="29"/>
        </w:numPr>
        <w:tabs>
          <w:tab w:val="left" w:pos="284"/>
        </w:tabs>
        <w:spacing w:after="0" w:line="312" w:lineRule="auto"/>
        <w:jc w:val="both"/>
        <w:rPr>
          <w:rFonts w:ascii="Times New Roman" w:hAnsi="Times New Roman" w:cs="Times New Roman"/>
          <w:sz w:val="24"/>
          <w:szCs w:val="24"/>
        </w:rPr>
      </w:pPr>
      <w:r w:rsidRPr="00B3117F">
        <w:rPr>
          <w:rFonts w:ascii="Times New Roman" w:hAnsi="Times New Roman" w:cs="Times New Roman"/>
          <w:sz w:val="24"/>
          <w:szCs w:val="24"/>
        </w:rPr>
        <w:t xml:space="preserve">penyandang disabilitas berat; </w:t>
      </w:r>
    </w:p>
    <w:p w:rsidR="00B3117F" w:rsidRDefault="00446446" w:rsidP="004856F1">
      <w:pPr>
        <w:pStyle w:val="DaftarParagraf"/>
        <w:numPr>
          <w:ilvl w:val="0"/>
          <w:numId w:val="29"/>
        </w:numPr>
        <w:tabs>
          <w:tab w:val="left" w:pos="284"/>
        </w:tabs>
        <w:spacing w:after="0" w:line="312" w:lineRule="auto"/>
        <w:jc w:val="both"/>
        <w:rPr>
          <w:rFonts w:ascii="Times New Roman" w:hAnsi="Times New Roman" w:cs="Times New Roman"/>
          <w:sz w:val="24"/>
          <w:szCs w:val="24"/>
        </w:rPr>
      </w:pPr>
      <w:r w:rsidRPr="00B3117F">
        <w:rPr>
          <w:rFonts w:ascii="Times New Roman" w:hAnsi="Times New Roman" w:cs="Times New Roman"/>
          <w:sz w:val="24"/>
          <w:szCs w:val="24"/>
        </w:rPr>
        <w:t>lanjut usia tidak produktif/uzur;</w:t>
      </w:r>
    </w:p>
    <w:p w:rsidR="00B3117F" w:rsidRDefault="00446446" w:rsidP="004856F1">
      <w:pPr>
        <w:pStyle w:val="DaftarParagraf"/>
        <w:numPr>
          <w:ilvl w:val="0"/>
          <w:numId w:val="29"/>
        </w:numPr>
        <w:tabs>
          <w:tab w:val="left" w:pos="284"/>
        </w:tabs>
        <w:spacing w:after="0" w:line="312" w:lineRule="auto"/>
        <w:jc w:val="both"/>
        <w:rPr>
          <w:rFonts w:ascii="Times New Roman" w:hAnsi="Times New Roman" w:cs="Times New Roman"/>
          <w:sz w:val="24"/>
          <w:szCs w:val="24"/>
        </w:rPr>
      </w:pPr>
      <w:r w:rsidRPr="00B3117F">
        <w:rPr>
          <w:rFonts w:ascii="Times New Roman" w:hAnsi="Times New Roman" w:cs="Times New Roman"/>
          <w:sz w:val="24"/>
          <w:szCs w:val="24"/>
        </w:rPr>
        <w:t xml:space="preserve">anak yatim piatu yang tidak memiliki wali; </w:t>
      </w:r>
    </w:p>
    <w:p w:rsidR="00B3117F" w:rsidRDefault="00446446" w:rsidP="004856F1">
      <w:pPr>
        <w:pStyle w:val="DaftarParagraf"/>
        <w:numPr>
          <w:ilvl w:val="0"/>
          <w:numId w:val="29"/>
        </w:numPr>
        <w:tabs>
          <w:tab w:val="left" w:pos="284"/>
        </w:tabs>
        <w:spacing w:after="0" w:line="312" w:lineRule="auto"/>
        <w:jc w:val="both"/>
        <w:rPr>
          <w:rFonts w:ascii="Times New Roman" w:hAnsi="Times New Roman" w:cs="Times New Roman"/>
          <w:sz w:val="24"/>
          <w:szCs w:val="24"/>
        </w:rPr>
      </w:pPr>
      <w:r w:rsidRPr="00B3117F">
        <w:rPr>
          <w:rFonts w:ascii="Times New Roman" w:hAnsi="Times New Roman" w:cs="Times New Roman"/>
          <w:sz w:val="24"/>
          <w:szCs w:val="24"/>
        </w:rPr>
        <w:t xml:space="preserve">biaya transportasi mustahik; </w:t>
      </w:r>
    </w:p>
    <w:p w:rsidR="002C5B48" w:rsidRDefault="00446446" w:rsidP="004856F1">
      <w:pPr>
        <w:pStyle w:val="DaftarParagraf"/>
        <w:numPr>
          <w:ilvl w:val="0"/>
          <w:numId w:val="29"/>
        </w:numPr>
        <w:tabs>
          <w:tab w:val="left" w:pos="284"/>
        </w:tabs>
        <w:spacing w:after="0" w:line="312" w:lineRule="auto"/>
        <w:jc w:val="both"/>
        <w:rPr>
          <w:rFonts w:ascii="Times New Roman" w:hAnsi="Times New Roman" w:cs="Times New Roman"/>
          <w:sz w:val="24"/>
          <w:szCs w:val="24"/>
        </w:rPr>
      </w:pPr>
      <w:r w:rsidRPr="00B3117F">
        <w:rPr>
          <w:rFonts w:ascii="Times New Roman" w:hAnsi="Times New Roman" w:cs="Times New Roman"/>
          <w:sz w:val="24"/>
          <w:szCs w:val="24"/>
        </w:rPr>
        <w:t xml:space="preserve">penderita penyakit yang mengakibatkan seseorang tidak produktif seperti gangguan jiwa, penyakit kronis, dan penyakit lainnya; </w:t>
      </w:r>
    </w:p>
    <w:p w:rsidR="00A11336" w:rsidRDefault="00446446" w:rsidP="004856F1">
      <w:pPr>
        <w:pStyle w:val="DaftarParagraf"/>
        <w:numPr>
          <w:ilvl w:val="0"/>
          <w:numId w:val="29"/>
        </w:numPr>
        <w:tabs>
          <w:tab w:val="left" w:pos="284"/>
        </w:tabs>
        <w:spacing w:after="0" w:line="312" w:lineRule="auto"/>
        <w:jc w:val="both"/>
        <w:rPr>
          <w:rFonts w:ascii="Times New Roman" w:hAnsi="Times New Roman" w:cs="Times New Roman"/>
          <w:sz w:val="24"/>
          <w:szCs w:val="24"/>
        </w:rPr>
      </w:pPr>
      <w:r w:rsidRPr="002C5B48">
        <w:rPr>
          <w:rFonts w:ascii="Times New Roman" w:hAnsi="Times New Roman" w:cs="Times New Roman"/>
          <w:sz w:val="24"/>
          <w:szCs w:val="24"/>
        </w:rPr>
        <w:t xml:space="preserve">mustahik yang berada di daerah yang belum memiliki infrastruktur untuk mendukung penyaluran Zakat </w:t>
      </w:r>
      <w:r w:rsidR="00117B5B" w:rsidRPr="002C5B48">
        <w:rPr>
          <w:rFonts w:ascii="Times New Roman" w:hAnsi="Times New Roman" w:cs="Times New Roman"/>
          <w:sz w:val="24"/>
          <w:szCs w:val="24"/>
        </w:rPr>
        <w:tab/>
      </w:r>
      <w:r w:rsidRPr="002C5B48">
        <w:rPr>
          <w:rFonts w:ascii="Times New Roman" w:hAnsi="Times New Roman" w:cs="Times New Roman"/>
          <w:sz w:val="24"/>
          <w:szCs w:val="24"/>
        </w:rPr>
        <w:t xml:space="preserve">secara non tunai; dan </w:t>
      </w:r>
    </w:p>
    <w:p w:rsidR="00C656CC" w:rsidRDefault="00446446" w:rsidP="004856F1">
      <w:pPr>
        <w:pStyle w:val="DaftarParagraf"/>
        <w:numPr>
          <w:ilvl w:val="0"/>
          <w:numId w:val="29"/>
        </w:numPr>
        <w:tabs>
          <w:tab w:val="left" w:pos="284"/>
        </w:tabs>
        <w:spacing w:after="0" w:line="312" w:lineRule="auto"/>
        <w:jc w:val="both"/>
        <w:rPr>
          <w:rFonts w:ascii="Times New Roman" w:hAnsi="Times New Roman" w:cs="Times New Roman"/>
          <w:sz w:val="24"/>
          <w:szCs w:val="24"/>
        </w:rPr>
      </w:pPr>
      <w:r w:rsidRPr="00A11336">
        <w:rPr>
          <w:rFonts w:ascii="Times New Roman" w:hAnsi="Times New Roman" w:cs="Times New Roman"/>
          <w:sz w:val="24"/>
          <w:szCs w:val="24"/>
        </w:rPr>
        <w:t xml:space="preserve">mustahik lainnya yang ditetapkan dengan Keputusan Badan BMA berdasarkan persetujuan DPS BMA. </w:t>
      </w:r>
    </w:p>
    <w:p w:rsidR="00281F64" w:rsidRDefault="00281F64" w:rsidP="004856F1">
      <w:pPr>
        <w:pStyle w:val="DaftarParagraf"/>
        <w:tabs>
          <w:tab w:val="left" w:pos="284"/>
        </w:tabs>
        <w:spacing w:after="0" w:line="312" w:lineRule="auto"/>
        <w:ind w:left="1005"/>
        <w:jc w:val="both"/>
        <w:rPr>
          <w:rFonts w:ascii="Times New Roman" w:hAnsi="Times New Roman" w:cs="Times New Roman"/>
          <w:sz w:val="24"/>
          <w:szCs w:val="24"/>
        </w:rPr>
      </w:pPr>
    </w:p>
    <w:p w:rsidR="00F538D7" w:rsidRDefault="00F538D7" w:rsidP="004856F1">
      <w:pPr>
        <w:pStyle w:val="DaftarParagraf"/>
        <w:tabs>
          <w:tab w:val="left" w:pos="284"/>
        </w:tabs>
        <w:spacing w:after="0" w:line="312" w:lineRule="auto"/>
        <w:ind w:left="1005"/>
        <w:jc w:val="both"/>
        <w:rPr>
          <w:rFonts w:ascii="Times New Roman" w:hAnsi="Times New Roman" w:cs="Times New Roman"/>
          <w:sz w:val="24"/>
          <w:szCs w:val="24"/>
        </w:rPr>
      </w:pPr>
    </w:p>
    <w:p w:rsidR="00F538D7" w:rsidRDefault="00F538D7" w:rsidP="004856F1">
      <w:pPr>
        <w:pStyle w:val="DaftarParagraf"/>
        <w:tabs>
          <w:tab w:val="left" w:pos="284"/>
        </w:tabs>
        <w:spacing w:after="0" w:line="312" w:lineRule="auto"/>
        <w:ind w:left="1005"/>
        <w:jc w:val="both"/>
        <w:rPr>
          <w:rFonts w:ascii="Times New Roman" w:hAnsi="Times New Roman" w:cs="Times New Roman"/>
          <w:sz w:val="24"/>
          <w:szCs w:val="24"/>
        </w:rPr>
      </w:pPr>
    </w:p>
    <w:p w:rsidR="00F538D7" w:rsidRDefault="00F538D7" w:rsidP="004856F1">
      <w:pPr>
        <w:pStyle w:val="DaftarParagraf"/>
        <w:tabs>
          <w:tab w:val="left" w:pos="284"/>
        </w:tabs>
        <w:spacing w:after="0" w:line="312" w:lineRule="auto"/>
        <w:ind w:left="1005"/>
        <w:jc w:val="both"/>
        <w:rPr>
          <w:rFonts w:ascii="Times New Roman" w:hAnsi="Times New Roman" w:cs="Times New Roman"/>
          <w:sz w:val="24"/>
          <w:szCs w:val="24"/>
        </w:rPr>
      </w:pPr>
    </w:p>
    <w:p w:rsidR="00F538D7" w:rsidRPr="00281F64" w:rsidRDefault="00F538D7" w:rsidP="004856F1">
      <w:pPr>
        <w:pStyle w:val="DaftarParagraf"/>
        <w:tabs>
          <w:tab w:val="left" w:pos="284"/>
        </w:tabs>
        <w:spacing w:after="0" w:line="312" w:lineRule="auto"/>
        <w:ind w:left="1005"/>
        <w:jc w:val="both"/>
        <w:rPr>
          <w:rFonts w:ascii="Times New Roman" w:hAnsi="Times New Roman" w:cs="Times New Roman"/>
          <w:sz w:val="24"/>
          <w:szCs w:val="24"/>
        </w:rPr>
      </w:pPr>
    </w:p>
    <w:p w:rsidR="00446446" w:rsidRPr="00117B5B" w:rsidRDefault="00446446" w:rsidP="004856F1">
      <w:pPr>
        <w:pStyle w:val="DaftarParagraf"/>
        <w:spacing w:after="0" w:line="312" w:lineRule="auto"/>
        <w:ind w:left="284" w:firstLine="361"/>
        <w:jc w:val="both"/>
        <w:rPr>
          <w:rFonts w:ascii="Times New Roman" w:hAnsi="Times New Roman" w:cs="Times New Roman"/>
          <w:sz w:val="24"/>
          <w:szCs w:val="24"/>
        </w:rPr>
      </w:pPr>
      <w:r w:rsidRPr="00117B5B">
        <w:rPr>
          <w:rFonts w:ascii="Times New Roman" w:hAnsi="Times New Roman" w:cs="Times New Roman"/>
          <w:sz w:val="24"/>
          <w:szCs w:val="24"/>
        </w:rPr>
        <w:lastRenderedPageBreak/>
        <w:t>(Angka 6)</w:t>
      </w:r>
    </w:p>
    <w:p w:rsidR="00446446" w:rsidRPr="00117B5B" w:rsidRDefault="00446446" w:rsidP="004856F1">
      <w:pPr>
        <w:pStyle w:val="DaftarParagraf"/>
        <w:spacing w:after="0" w:line="312" w:lineRule="auto"/>
        <w:ind w:left="284" w:firstLine="361"/>
        <w:jc w:val="both"/>
        <w:rPr>
          <w:rFonts w:ascii="Times New Roman" w:hAnsi="Times New Roman" w:cs="Times New Roman"/>
          <w:sz w:val="24"/>
          <w:szCs w:val="24"/>
        </w:rPr>
      </w:pPr>
      <w:r w:rsidRPr="00117B5B">
        <w:rPr>
          <w:rFonts w:ascii="Times New Roman" w:hAnsi="Times New Roman" w:cs="Times New Roman"/>
          <w:sz w:val="24"/>
          <w:szCs w:val="24"/>
        </w:rPr>
        <w:t xml:space="preserve">Pendamping sebagaimana dimaksud pada ayat (4) ditetapkan oleh Kepala Sekretariat BMA. </w:t>
      </w:r>
    </w:p>
    <w:p w:rsidR="00446446" w:rsidRPr="00117B5B" w:rsidRDefault="00446446" w:rsidP="004856F1">
      <w:pPr>
        <w:pStyle w:val="DaftarParagraf"/>
        <w:spacing w:after="0" w:line="312" w:lineRule="auto"/>
        <w:ind w:left="284" w:firstLine="361"/>
        <w:jc w:val="both"/>
        <w:rPr>
          <w:rFonts w:ascii="Times New Roman" w:hAnsi="Times New Roman" w:cs="Times New Roman"/>
          <w:sz w:val="24"/>
          <w:szCs w:val="24"/>
        </w:rPr>
      </w:pPr>
      <w:r w:rsidRPr="00117B5B">
        <w:rPr>
          <w:rFonts w:ascii="Times New Roman" w:hAnsi="Times New Roman" w:cs="Times New Roman"/>
          <w:sz w:val="24"/>
          <w:szCs w:val="24"/>
        </w:rPr>
        <w:t>(Angka 7)</w:t>
      </w:r>
    </w:p>
    <w:p w:rsidR="00446446" w:rsidRPr="00117B5B" w:rsidRDefault="00446446" w:rsidP="004856F1">
      <w:pPr>
        <w:pStyle w:val="DaftarParagraf"/>
        <w:spacing w:after="0" w:line="312" w:lineRule="auto"/>
        <w:ind w:left="645"/>
        <w:jc w:val="both"/>
        <w:rPr>
          <w:rFonts w:ascii="Times New Roman" w:hAnsi="Times New Roman" w:cs="Times New Roman"/>
          <w:sz w:val="24"/>
          <w:szCs w:val="24"/>
        </w:rPr>
      </w:pPr>
      <w:r w:rsidRPr="00117B5B">
        <w:rPr>
          <w:rFonts w:ascii="Times New Roman" w:hAnsi="Times New Roman" w:cs="Times New Roman"/>
          <w:sz w:val="24"/>
          <w:szCs w:val="24"/>
        </w:rPr>
        <w:t>Pencairan dana Zakat dan/ atau Infak dilakukan berdasarkan kegiatan dan sub kegiatan yang sudah direncanakan berdasarkan Keputusan Badan BMA.</w:t>
      </w:r>
    </w:p>
    <w:p w:rsidR="00ED44E8" w:rsidRPr="00F538D7" w:rsidRDefault="00ED44E8" w:rsidP="00F538D7">
      <w:pPr>
        <w:spacing w:after="0" w:line="312" w:lineRule="auto"/>
        <w:jc w:val="both"/>
        <w:rPr>
          <w:rFonts w:ascii="Times New Roman" w:hAnsi="Times New Roman" w:cs="Times New Roman"/>
          <w:sz w:val="24"/>
          <w:szCs w:val="24"/>
        </w:rPr>
      </w:pPr>
      <w:bookmarkStart w:id="0" w:name="_GoBack"/>
      <w:bookmarkEnd w:id="0"/>
    </w:p>
    <w:p w:rsidR="00ED44E8" w:rsidRPr="00117B5B" w:rsidRDefault="00ED44E8" w:rsidP="004856F1">
      <w:pPr>
        <w:pStyle w:val="DaftarParagraf"/>
        <w:numPr>
          <w:ilvl w:val="0"/>
          <w:numId w:val="28"/>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Pasal 9</w:t>
      </w:r>
    </w:p>
    <w:p w:rsidR="00ED44E8" w:rsidRPr="00117B5B" w:rsidRDefault="00ED44E8" w:rsidP="004856F1">
      <w:pPr>
        <w:pStyle w:val="DaftarParagraf"/>
        <w:spacing w:after="0" w:line="312" w:lineRule="auto"/>
        <w:ind w:left="284" w:firstLine="436"/>
        <w:jc w:val="both"/>
        <w:rPr>
          <w:rFonts w:ascii="Times New Roman" w:hAnsi="Times New Roman" w:cs="Times New Roman"/>
          <w:sz w:val="24"/>
          <w:szCs w:val="24"/>
        </w:rPr>
      </w:pPr>
      <w:r w:rsidRPr="00117B5B">
        <w:rPr>
          <w:rFonts w:ascii="Times New Roman" w:hAnsi="Times New Roman" w:cs="Times New Roman"/>
          <w:sz w:val="24"/>
          <w:szCs w:val="24"/>
        </w:rPr>
        <w:t xml:space="preserve">Zakat yang menjadi kewenangan BMA adalah: </w:t>
      </w:r>
    </w:p>
    <w:p w:rsidR="00654C17" w:rsidRDefault="00ED44E8" w:rsidP="004856F1">
      <w:pPr>
        <w:pStyle w:val="DaftarParagraf"/>
        <w:numPr>
          <w:ilvl w:val="0"/>
          <w:numId w:val="30"/>
        </w:numPr>
        <w:spacing w:after="0" w:line="312" w:lineRule="auto"/>
        <w:jc w:val="both"/>
        <w:rPr>
          <w:rFonts w:ascii="Times New Roman" w:hAnsi="Times New Roman" w:cs="Times New Roman"/>
          <w:sz w:val="24"/>
          <w:szCs w:val="24"/>
        </w:rPr>
      </w:pPr>
      <w:r w:rsidRPr="00117B5B">
        <w:rPr>
          <w:rFonts w:ascii="Times New Roman" w:hAnsi="Times New Roman" w:cs="Times New Roman"/>
          <w:sz w:val="24"/>
          <w:szCs w:val="24"/>
        </w:rPr>
        <w:t xml:space="preserve">zakat mal; </w:t>
      </w:r>
    </w:p>
    <w:p w:rsidR="00654C17" w:rsidRDefault="00ED44E8" w:rsidP="004856F1">
      <w:pPr>
        <w:pStyle w:val="DaftarParagraf"/>
        <w:numPr>
          <w:ilvl w:val="0"/>
          <w:numId w:val="30"/>
        </w:numPr>
        <w:spacing w:after="0" w:line="312" w:lineRule="auto"/>
        <w:jc w:val="both"/>
        <w:rPr>
          <w:rFonts w:ascii="Times New Roman" w:hAnsi="Times New Roman" w:cs="Times New Roman"/>
          <w:sz w:val="24"/>
          <w:szCs w:val="24"/>
        </w:rPr>
      </w:pPr>
      <w:r w:rsidRPr="00654C17">
        <w:rPr>
          <w:rFonts w:ascii="Times New Roman" w:hAnsi="Times New Roman" w:cs="Times New Roman"/>
          <w:sz w:val="24"/>
          <w:szCs w:val="24"/>
        </w:rPr>
        <w:t xml:space="preserve">zakat penghasilan; dan </w:t>
      </w:r>
    </w:p>
    <w:p w:rsidR="00F538D7" w:rsidRDefault="00ED44E8" w:rsidP="00F538D7">
      <w:pPr>
        <w:pStyle w:val="DaftarParagraf"/>
        <w:numPr>
          <w:ilvl w:val="0"/>
          <w:numId w:val="30"/>
        </w:numPr>
        <w:spacing w:after="0" w:line="312" w:lineRule="auto"/>
        <w:jc w:val="both"/>
        <w:rPr>
          <w:rFonts w:ascii="Times New Roman" w:hAnsi="Times New Roman" w:cs="Times New Roman"/>
          <w:sz w:val="24"/>
          <w:szCs w:val="24"/>
        </w:rPr>
      </w:pPr>
      <w:r w:rsidRPr="00654C17">
        <w:rPr>
          <w:rFonts w:ascii="Times New Roman" w:hAnsi="Times New Roman" w:cs="Times New Roman"/>
          <w:sz w:val="24"/>
          <w:szCs w:val="24"/>
        </w:rPr>
        <w:t xml:space="preserve">zakat rikaz. </w:t>
      </w:r>
    </w:p>
    <w:p w:rsidR="00F538D7" w:rsidRPr="00F538D7" w:rsidRDefault="00F538D7" w:rsidP="00F538D7">
      <w:pPr>
        <w:pStyle w:val="DaftarParagraf"/>
        <w:spacing w:after="0" w:line="312" w:lineRule="auto"/>
        <w:ind w:left="1070"/>
        <w:jc w:val="both"/>
        <w:rPr>
          <w:rFonts w:ascii="Times New Roman" w:hAnsi="Times New Roman" w:cs="Times New Roman"/>
          <w:sz w:val="24"/>
          <w:szCs w:val="24"/>
        </w:rPr>
      </w:pPr>
    </w:p>
    <w:p w:rsidR="00996468" w:rsidRPr="00117B5B" w:rsidRDefault="00996468" w:rsidP="004856F1">
      <w:pPr>
        <w:pStyle w:val="DaftarParagraf"/>
        <w:spacing w:after="0" w:line="312" w:lineRule="auto"/>
        <w:ind w:left="284" w:hanging="284"/>
        <w:jc w:val="both"/>
        <w:rPr>
          <w:rFonts w:ascii="Times New Roman" w:hAnsi="Times New Roman" w:cs="Times New Roman"/>
          <w:sz w:val="24"/>
          <w:szCs w:val="24"/>
        </w:rPr>
      </w:pPr>
    </w:p>
    <w:sectPr w:rsidR="00996468" w:rsidRPr="00117B5B">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04" w:rsidRDefault="000F0A04" w:rsidP="004D48B9">
      <w:pPr>
        <w:spacing w:after="0" w:line="240" w:lineRule="auto"/>
      </w:pPr>
      <w:r>
        <w:separator/>
      </w:r>
    </w:p>
  </w:endnote>
  <w:endnote w:type="continuationSeparator" w:id="0">
    <w:p w:rsidR="000F0A04" w:rsidRDefault="000F0A04" w:rsidP="004D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633386"/>
      <w:docPartObj>
        <w:docPartGallery w:val="Page Numbers (Bottom of Page)"/>
        <w:docPartUnique/>
      </w:docPartObj>
    </w:sdtPr>
    <w:sdtEndPr>
      <w:rPr>
        <w:noProof/>
      </w:rPr>
    </w:sdtEndPr>
    <w:sdtContent>
      <w:p w:rsidR="000B68BD" w:rsidRDefault="000B68BD">
        <w:pPr>
          <w:pStyle w:val="Footer"/>
          <w:jc w:val="right"/>
        </w:pPr>
        <w:r w:rsidRPr="000B68BD">
          <w:rPr>
            <w:sz w:val="20"/>
            <w:szCs w:val="20"/>
          </w:rPr>
          <w:fldChar w:fldCharType="begin"/>
        </w:r>
        <w:r w:rsidRPr="000B68BD">
          <w:rPr>
            <w:sz w:val="20"/>
            <w:szCs w:val="20"/>
          </w:rPr>
          <w:instrText xml:space="preserve"> PAGE   \* MERGEFORMAT </w:instrText>
        </w:r>
        <w:r w:rsidRPr="000B68BD">
          <w:rPr>
            <w:sz w:val="20"/>
            <w:szCs w:val="20"/>
          </w:rPr>
          <w:fldChar w:fldCharType="separate"/>
        </w:r>
        <w:r w:rsidR="00F538D7">
          <w:rPr>
            <w:noProof/>
            <w:sz w:val="20"/>
            <w:szCs w:val="20"/>
          </w:rPr>
          <w:t>5</w:t>
        </w:r>
        <w:r w:rsidRPr="000B68BD">
          <w:rPr>
            <w:noProof/>
            <w:sz w:val="20"/>
            <w:szCs w:val="20"/>
          </w:rPr>
          <w:fldChar w:fldCharType="end"/>
        </w:r>
      </w:p>
    </w:sdtContent>
  </w:sdt>
  <w:p w:rsidR="000B68BD" w:rsidRPr="000B68BD" w:rsidRDefault="000B68BD" w:rsidP="000B68BD">
    <w:pPr>
      <w:pStyle w:val="Footer"/>
      <w:rPr>
        <w:rFonts w:ascii="Times New Roman" w:hAnsi="Times New Roman" w:cs="Times New Roman"/>
        <w:sz w:val="20"/>
        <w:szCs w:val="20"/>
      </w:rPr>
    </w:pPr>
    <w:r w:rsidRPr="000B68BD">
      <w:rPr>
        <w:rFonts w:ascii="Times New Roman" w:hAnsi="Times New Roman" w:cs="Times New Roman"/>
        <w:sz w:val="20"/>
        <w:szCs w:val="20"/>
      </w:rPr>
      <w:t>Catatan Berita UJDIH BPK Perwakilan Aceh/ Elvira Edwin</w:t>
    </w:r>
  </w:p>
  <w:p w:rsidR="004D48B9" w:rsidRPr="000B68BD" w:rsidRDefault="004D48B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04" w:rsidRDefault="000F0A04" w:rsidP="004D48B9">
      <w:pPr>
        <w:spacing w:after="0" w:line="240" w:lineRule="auto"/>
      </w:pPr>
      <w:r>
        <w:separator/>
      </w:r>
    </w:p>
  </w:footnote>
  <w:footnote w:type="continuationSeparator" w:id="0">
    <w:p w:rsidR="000F0A04" w:rsidRDefault="000F0A04" w:rsidP="004D4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9D4"/>
    <w:multiLevelType w:val="hybridMultilevel"/>
    <w:tmpl w:val="A33A90BA"/>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1B82B26"/>
    <w:multiLevelType w:val="hybridMultilevel"/>
    <w:tmpl w:val="126C1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090"/>
    <w:multiLevelType w:val="hybridMultilevel"/>
    <w:tmpl w:val="6AF6FC92"/>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127B3797"/>
    <w:multiLevelType w:val="hybridMultilevel"/>
    <w:tmpl w:val="11A67298"/>
    <w:lvl w:ilvl="0" w:tplc="0421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2F91F19"/>
    <w:multiLevelType w:val="hybridMultilevel"/>
    <w:tmpl w:val="3E581E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767616"/>
    <w:multiLevelType w:val="hybridMultilevel"/>
    <w:tmpl w:val="596AA2F6"/>
    <w:lvl w:ilvl="0" w:tplc="04210011">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nsid w:val="170716BE"/>
    <w:multiLevelType w:val="hybridMultilevel"/>
    <w:tmpl w:val="6BC84C7A"/>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B0E1936"/>
    <w:multiLevelType w:val="hybridMultilevel"/>
    <w:tmpl w:val="2E4EBEA6"/>
    <w:lvl w:ilvl="0" w:tplc="0421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D9C2E8C"/>
    <w:multiLevelType w:val="hybridMultilevel"/>
    <w:tmpl w:val="185A7D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F247282"/>
    <w:multiLevelType w:val="hybridMultilevel"/>
    <w:tmpl w:val="6A18B1FA"/>
    <w:lvl w:ilvl="0" w:tplc="04210011">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0">
    <w:nsid w:val="27231457"/>
    <w:multiLevelType w:val="hybridMultilevel"/>
    <w:tmpl w:val="191C8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D25324"/>
    <w:multiLevelType w:val="hybridMultilevel"/>
    <w:tmpl w:val="82349BC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D566AD9"/>
    <w:multiLevelType w:val="hybridMultilevel"/>
    <w:tmpl w:val="B12C89D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5786A5F"/>
    <w:multiLevelType w:val="hybridMultilevel"/>
    <w:tmpl w:val="322651E0"/>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37422CCB"/>
    <w:multiLevelType w:val="hybridMultilevel"/>
    <w:tmpl w:val="CFEE80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820634"/>
    <w:multiLevelType w:val="hybridMultilevel"/>
    <w:tmpl w:val="3ADA3C24"/>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43805AB1"/>
    <w:multiLevelType w:val="hybridMultilevel"/>
    <w:tmpl w:val="149ADEB2"/>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498F3893"/>
    <w:multiLevelType w:val="hybridMultilevel"/>
    <w:tmpl w:val="5E148B3C"/>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4ADD351F"/>
    <w:multiLevelType w:val="hybridMultilevel"/>
    <w:tmpl w:val="5C187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F356BC"/>
    <w:multiLevelType w:val="hybridMultilevel"/>
    <w:tmpl w:val="9E3A8482"/>
    <w:lvl w:ilvl="0" w:tplc="0421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53F475E1"/>
    <w:multiLevelType w:val="hybridMultilevel"/>
    <w:tmpl w:val="0924256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585D29C7"/>
    <w:multiLevelType w:val="hybridMultilevel"/>
    <w:tmpl w:val="CC660658"/>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2">
    <w:nsid w:val="5B77236E"/>
    <w:multiLevelType w:val="hybridMultilevel"/>
    <w:tmpl w:val="66F893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4A3845"/>
    <w:multiLevelType w:val="hybridMultilevel"/>
    <w:tmpl w:val="61B25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D72D7"/>
    <w:multiLevelType w:val="hybridMultilevel"/>
    <w:tmpl w:val="CBE8047E"/>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656B1545"/>
    <w:multiLevelType w:val="hybridMultilevel"/>
    <w:tmpl w:val="384A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F5292"/>
    <w:multiLevelType w:val="hybridMultilevel"/>
    <w:tmpl w:val="F4BC65BA"/>
    <w:lvl w:ilvl="0" w:tplc="04210011">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7">
    <w:nsid w:val="76D809AA"/>
    <w:multiLevelType w:val="hybridMultilevel"/>
    <w:tmpl w:val="DB8C0BF4"/>
    <w:lvl w:ilvl="0" w:tplc="0421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78983EDD"/>
    <w:multiLevelType w:val="hybridMultilevel"/>
    <w:tmpl w:val="D0284F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AE276B"/>
    <w:multiLevelType w:val="hybridMultilevel"/>
    <w:tmpl w:val="EF8C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92A07"/>
    <w:multiLevelType w:val="hybridMultilevel"/>
    <w:tmpl w:val="9E3CDD32"/>
    <w:lvl w:ilvl="0" w:tplc="0421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7FE71CE9"/>
    <w:multiLevelType w:val="hybridMultilevel"/>
    <w:tmpl w:val="906AD7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3"/>
  </w:num>
  <w:num w:numId="3">
    <w:abstractNumId w:val="25"/>
  </w:num>
  <w:num w:numId="4">
    <w:abstractNumId w:val="7"/>
  </w:num>
  <w:num w:numId="5">
    <w:abstractNumId w:val="0"/>
  </w:num>
  <w:num w:numId="6">
    <w:abstractNumId w:val="30"/>
  </w:num>
  <w:num w:numId="7">
    <w:abstractNumId w:val="1"/>
  </w:num>
  <w:num w:numId="8">
    <w:abstractNumId w:val="29"/>
  </w:num>
  <w:num w:numId="9">
    <w:abstractNumId w:val="3"/>
  </w:num>
  <w:num w:numId="10">
    <w:abstractNumId w:val="5"/>
  </w:num>
  <w:num w:numId="11">
    <w:abstractNumId w:val="8"/>
  </w:num>
  <w:num w:numId="12">
    <w:abstractNumId w:val="14"/>
  </w:num>
  <w:num w:numId="13">
    <w:abstractNumId w:val="11"/>
  </w:num>
  <w:num w:numId="14">
    <w:abstractNumId w:val="13"/>
  </w:num>
  <w:num w:numId="15">
    <w:abstractNumId w:val="2"/>
  </w:num>
  <w:num w:numId="16">
    <w:abstractNumId w:val="31"/>
  </w:num>
  <w:num w:numId="17">
    <w:abstractNumId w:val="26"/>
  </w:num>
  <w:num w:numId="18">
    <w:abstractNumId w:val="21"/>
  </w:num>
  <w:num w:numId="19">
    <w:abstractNumId w:val="16"/>
  </w:num>
  <w:num w:numId="20">
    <w:abstractNumId w:val="15"/>
  </w:num>
  <w:num w:numId="21">
    <w:abstractNumId w:val="27"/>
  </w:num>
  <w:num w:numId="22">
    <w:abstractNumId w:val="6"/>
  </w:num>
  <w:num w:numId="23">
    <w:abstractNumId w:val="10"/>
  </w:num>
  <w:num w:numId="24">
    <w:abstractNumId w:val="17"/>
  </w:num>
  <w:num w:numId="25">
    <w:abstractNumId w:val="28"/>
  </w:num>
  <w:num w:numId="26">
    <w:abstractNumId w:val="20"/>
  </w:num>
  <w:num w:numId="27">
    <w:abstractNumId w:val="4"/>
  </w:num>
  <w:num w:numId="28">
    <w:abstractNumId w:val="22"/>
  </w:num>
  <w:num w:numId="29">
    <w:abstractNumId w:val="9"/>
  </w:num>
  <w:num w:numId="30">
    <w:abstractNumId w:val="24"/>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98"/>
    <w:rsid w:val="0000183A"/>
    <w:rsid w:val="000703A5"/>
    <w:rsid w:val="00077F06"/>
    <w:rsid w:val="00095693"/>
    <w:rsid w:val="000A557A"/>
    <w:rsid w:val="000B3715"/>
    <w:rsid w:val="000B68BD"/>
    <w:rsid w:val="000F0A04"/>
    <w:rsid w:val="00117B5B"/>
    <w:rsid w:val="001275A0"/>
    <w:rsid w:val="001413D1"/>
    <w:rsid w:val="00161E65"/>
    <w:rsid w:val="0017004E"/>
    <w:rsid w:val="001A7711"/>
    <w:rsid w:val="001A7BC6"/>
    <w:rsid w:val="001D6F62"/>
    <w:rsid w:val="001D7D0B"/>
    <w:rsid w:val="001E15AB"/>
    <w:rsid w:val="001E401B"/>
    <w:rsid w:val="00214F91"/>
    <w:rsid w:val="00237347"/>
    <w:rsid w:val="00256A5E"/>
    <w:rsid w:val="002759C2"/>
    <w:rsid w:val="00281F64"/>
    <w:rsid w:val="002B6651"/>
    <w:rsid w:val="002C4BA9"/>
    <w:rsid w:val="002C5B48"/>
    <w:rsid w:val="002C5CF9"/>
    <w:rsid w:val="00317439"/>
    <w:rsid w:val="00317A05"/>
    <w:rsid w:val="00337B06"/>
    <w:rsid w:val="00342F20"/>
    <w:rsid w:val="003668D5"/>
    <w:rsid w:val="00374F38"/>
    <w:rsid w:val="00395E4D"/>
    <w:rsid w:val="00440843"/>
    <w:rsid w:val="00446446"/>
    <w:rsid w:val="0044645A"/>
    <w:rsid w:val="00454ADC"/>
    <w:rsid w:val="00457000"/>
    <w:rsid w:val="004675E2"/>
    <w:rsid w:val="004856F1"/>
    <w:rsid w:val="004D48B9"/>
    <w:rsid w:val="004F43C0"/>
    <w:rsid w:val="005001A8"/>
    <w:rsid w:val="0052325C"/>
    <w:rsid w:val="005360F6"/>
    <w:rsid w:val="0054669E"/>
    <w:rsid w:val="0055372D"/>
    <w:rsid w:val="005668EC"/>
    <w:rsid w:val="005A50C2"/>
    <w:rsid w:val="006204FF"/>
    <w:rsid w:val="00654C17"/>
    <w:rsid w:val="00656C30"/>
    <w:rsid w:val="00676CB2"/>
    <w:rsid w:val="00687345"/>
    <w:rsid w:val="006B3A7C"/>
    <w:rsid w:val="006D4792"/>
    <w:rsid w:val="0075546B"/>
    <w:rsid w:val="0076017C"/>
    <w:rsid w:val="007B0EBF"/>
    <w:rsid w:val="008061E1"/>
    <w:rsid w:val="00880F61"/>
    <w:rsid w:val="008828EB"/>
    <w:rsid w:val="008866FF"/>
    <w:rsid w:val="008915F7"/>
    <w:rsid w:val="008B68CD"/>
    <w:rsid w:val="008C23D3"/>
    <w:rsid w:val="0091421E"/>
    <w:rsid w:val="00932CCB"/>
    <w:rsid w:val="0096578E"/>
    <w:rsid w:val="00975F07"/>
    <w:rsid w:val="00996468"/>
    <w:rsid w:val="00A11336"/>
    <w:rsid w:val="00A33026"/>
    <w:rsid w:val="00A7170D"/>
    <w:rsid w:val="00A75EB5"/>
    <w:rsid w:val="00AC0F09"/>
    <w:rsid w:val="00AD4A1B"/>
    <w:rsid w:val="00AE4D7C"/>
    <w:rsid w:val="00B12E9B"/>
    <w:rsid w:val="00B3117F"/>
    <w:rsid w:val="00B64D2B"/>
    <w:rsid w:val="00B7307B"/>
    <w:rsid w:val="00B80352"/>
    <w:rsid w:val="00BE4215"/>
    <w:rsid w:val="00C10C1F"/>
    <w:rsid w:val="00C15698"/>
    <w:rsid w:val="00C20396"/>
    <w:rsid w:val="00C61D3B"/>
    <w:rsid w:val="00C64CED"/>
    <w:rsid w:val="00C656CC"/>
    <w:rsid w:val="00CB6AE5"/>
    <w:rsid w:val="00CF1E3E"/>
    <w:rsid w:val="00D23729"/>
    <w:rsid w:val="00D260D2"/>
    <w:rsid w:val="00D94BD4"/>
    <w:rsid w:val="00D97A0A"/>
    <w:rsid w:val="00DF50EF"/>
    <w:rsid w:val="00E559D7"/>
    <w:rsid w:val="00E7352D"/>
    <w:rsid w:val="00E76F9D"/>
    <w:rsid w:val="00E80A78"/>
    <w:rsid w:val="00EB0F8B"/>
    <w:rsid w:val="00ED44E8"/>
    <w:rsid w:val="00EE1153"/>
    <w:rsid w:val="00F0599D"/>
    <w:rsid w:val="00F15E20"/>
    <w:rsid w:val="00F538D7"/>
    <w:rsid w:val="00F8779F"/>
    <w:rsid w:val="00FA237A"/>
    <w:rsid w:val="00FA7CC0"/>
    <w:rsid w:val="00FB64F4"/>
    <w:rsid w:val="00FC5A57"/>
    <w:rsid w:val="00FE1548"/>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99D61-3C7E-401C-9756-79F71986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1">
    <w:name w:val="heading 1"/>
    <w:basedOn w:val="Normal"/>
    <w:link w:val="Judul1KAR"/>
    <w:uiPriority w:val="9"/>
    <w:qFormat/>
    <w:rsid w:val="00C15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Judul5">
    <w:name w:val="heading 5"/>
    <w:basedOn w:val="Normal"/>
    <w:link w:val="Judul5KAR"/>
    <w:uiPriority w:val="9"/>
    <w:qFormat/>
    <w:rsid w:val="00C156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C15698"/>
    <w:rPr>
      <w:rFonts w:ascii="Times New Roman" w:eastAsia="Times New Roman" w:hAnsi="Times New Roman" w:cs="Times New Roman"/>
      <w:b/>
      <w:bCs/>
      <w:kern w:val="36"/>
      <w:sz w:val="48"/>
      <w:szCs w:val="48"/>
    </w:rPr>
  </w:style>
  <w:style w:type="character" w:customStyle="1" w:styleId="Judul5KAR">
    <w:name w:val="Judul 5 KAR"/>
    <w:basedOn w:val="FontParagrafDefault"/>
    <w:link w:val="Judul5"/>
    <w:uiPriority w:val="9"/>
    <w:rsid w:val="00C15698"/>
    <w:rPr>
      <w:rFonts w:ascii="Times New Roman" w:eastAsia="Times New Roman" w:hAnsi="Times New Roman" w:cs="Times New Roman"/>
      <w:b/>
      <w:bCs/>
      <w:sz w:val="20"/>
      <w:szCs w:val="20"/>
    </w:rPr>
  </w:style>
  <w:style w:type="character" w:styleId="Hyperlink">
    <w:name w:val="Hyperlink"/>
    <w:basedOn w:val="FontParagrafDefault"/>
    <w:uiPriority w:val="99"/>
    <w:unhideWhenUsed/>
    <w:rsid w:val="00C15698"/>
    <w:rPr>
      <w:color w:val="0000FF"/>
      <w:u w:val="single"/>
    </w:rPr>
  </w:style>
  <w:style w:type="paragraph" w:styleId="NormalWeb">
    <w:name w:val="Normal (Web)"/>
    <w:basedOn w:val="Normal"/>
    <w:uiPriority w:val="99"/>
    <w:semiHidden/>
    <w:unhideWhenUsed/>
    <w:rsid w:val="00C15698"/>
    <w:pPr>
      <w:spacing w:before="100" w:beforeAutospacing="1" w:after="100" w:afterAutospacing="1" w:line="240" w:lineRule="auto"/>
    </w:pPr>
    <w:rPr>
      <w:rFonts w:ascii="Times New Roman" w:eastAsia="Times New Roman" w:hAnsi="Times New Roman" w:cs="Times New Roman"/>
      <w:sz w:val="24"/>
      <w:szCs w:val="24"/>
    </w:rPr>
  </w:style>
  <w:style w:type="character" w:styleId="Kuat">
    <w:name w:val="Strong"/>
    <w:basedOn w:val="FontParagrafDefault"/>
    <w:uiPriority w:val="22"/>
    <w:qFormat/>
    <w:rsid w:val="00C15698"/>
    <w:rPr>
      <w:b/>
      <w:bCs/>
    </w:rPr>
  </w:style>
  <w:style w:type="paragraph" w:customStyle="1" w:styleId="baca">
    <w:name w:val="baca"/>
    <w:basedOn w:val="Normal"/>
    <w:rsid w:val="00C15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
    <w:name w:val="more"/>
    <w:basedOn w:val="FontParagrafDefault"/>
    <w:rsid w:val="00C15698"/>
  </w:style>
  <w:style w:type="paragraph" w:styleId="DaftarParagraf">
    <w:name w:val="List Paragraph"/>
    <w:basedOn w:val="Normal"/>
    <w:uiPriority w:val="34"/>
    <w:qFormat/>
    <w:rsid w:val="006D4792"/>
    <w:pPr>
      <w:ind w:left="720"/>
      <w:contextualSpacing/>
    </w:pPr>
  </w:style>
  <w:style w:type="paragraph" w:styleId="Header">
    <w:name w:val="header"/>
    <w:basedOn w:val="Normal"/>
    <w:link w:val="HeaderKAR"/>
    <w:uiPriority w:val="99"/>
    <w:unhideWhenUsed/>
    <w:rsid w:val="004D48B9"/>
    <w:pPr>
      <w:tabs>
        <w:tab w:val="center" w:pos="4680"/>
        <w:tab w:val="right" w:pos="9360"/>
      </w:tabs>
      <w:spacing w:after="0" w:line="240" w:lineRule="auto"/>
    </w:pPr>
  </w:style>
  <w:style w:type="character" w:customStyle="1" w:styleId="HeaderKAR">
    <w:name w:val="Header KAR"/>
    <w:basedOn w:val="FontParagrafDefault"/>
    <w:link w:val="Header"/>
    <w:uiPriority w:val="99"/>
    <w:rsid w:val="004D48B9"/>
  </w:style>
  <w:style w:type="paragraph" w:styleId="Footer">
    <w:name w:val="footer"/>
    <w:basedOn w:val="Normal"/>
    <w:link w:val="FooterKAR"/>
    <w:uiPriority w:val="99"/>
    <w:unhideWhenUsed/>
    <w:rsid w:val="004D48B9"/>
    <w:pPr>
      <w:tabs>
        <w:tab w:val="center" w:pos="4680"/>
        <w:tab w:val="right" w:pos="9360"/>
      </w:tabs>
      <w:spacing w:after="0" w:line="240" w:lineRule="auto"/>
    </w:pPr>
  </w:style>
  <w:style w:type="character" w:customStyle="1" w:styleId="FooterKAR">
    <w:name w:val="Footer KAR"/>
    <w:basedOn w:val="FontParagrafDefault"/>
    <w:link w:val="Footer"/>
    <w:uiPriority w:val="99"/>
    <w:rsid w:val="004D48B9"/>
  </w:style>
  <w:style w:type="paragraph" w:styleId="TeksBalon">
    <w:name w:val="Balloon Text"/>
    <w:basedOn w:val="Normal"/>
    <w:link w:val="TeksBalonKAR"/>
    <w:uiPriority w:val="99"/>
    <w:semiHidden/>
    <w:unhideWhenUsed/>
    <w:rsid w:val="00C656CC"/>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65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26628">
      <w:bodyDiv w:val="1"/>
      <w:marLeft w:val="0"/>
      <w:marRight w:val="0"/>
      <w:marTop w:val="0"/>
      <w:marBottom w:val="0"/>
      <w:divBdr>
        <w:top w:val="none" w:sz="0" w:space="0" w:color="auto"/>
        <w:left w:val="none" w:sz="0" w:space="0" w:color="auto"/>
        <w:bottom w:val="none" w:sz="0" w:space="0" w:color="auto"/>
        <w:right w:val="none" w:sz="0" w:space="0" w:color="auto"/>
      </w:divBdr>
    </w:div>
    <w:div w:id="511456489">
      <w:bodyDiv w:val="1"/>
      <w:marLeft w:val="0"/>
      <w:marRight w:val="0"/>
      <w:marTop w:val="0"/>
      <w:marBottom w:val="0"/>
      <w:divBdr>
        <w:top w:val="none" w:sz="0" w:space="0" w:color="auto"/>
        <w:left w:val="none" w:sz="0" w:space="0" w:color="auto"/>
        <w:bottom w:val="none" w:sz="0" w:space="0" w:color="auto"/>
        <w:right w:val="none" w:sz="0" w:space="0" w:color="auto"/>
      </w:divBdr>
    </w:div>
    <w:div w:id="547687785">
      <w:bodyDiv w:val="1"/>
      <w:marLeft w:val="0"/>
      <w:marRight w:val="0"/>
      <w:marTop w:val="0"/>
      <w:marBottom w:val="0"/>
      <w:divBdr>
        <w:top w:val="none" w:sz="0" w:space="0" w:color="auto"/>
        <w:left w:val="none" w:sz="0" w:space="0" w:color="auto"/>
        <w:bottom w:val="none" w:sz="0" w:space="0" w:color="auto"/>
        <w:right w:val="none" w:sz="0" w:space="0" w:color="auto"/>
      </w:divBdr>
      <w:divsChild>
        <w:div w:id="7753846">
          <w:marLeft w:val="0"/>
          <w:marRight w:val="0"/>
          <w:marTop w:val="0"/>
          <w:marBottom w:val="0"/>
          <w:divBdr>
            <w:top w:val="none" w:sz="0" w:space="0" w:color="auto"/>
            <w:left w:val="none" w:sz="0" w:space="0" w:color="auto"/>
            <w:bottom w:val="none" w:sz="0" w:space="0" w:color="auto"/>
            <w:right w:val="none" w:sz="0" w:space="0" w:color="auto"/>
          </w:divBdr>
        </w:div>
        <w:div w:id="524951002">
          <w:marLeft w:val="0"/>
          <w:marRight w:val="0"/>
          <w:marTop w:val="150"/>
          <w:marBottom w:val="225"/>
          <w:divBdr>
            <w:top w:val="none" w:sz="0" w:space="0" w:color="auto"/>
            <w:left w:val="none" w:sz="0" w:space="0" w:color="auto"/>
            <w:bottom w:val="none" w:sz="0" w:space="0" w:color="auto"/>
            <w:right w:val="none" w:sz="0" w:space="0" w:color="auto"/>
          </w:divBdr>
          <w:divsChild>
            <w:div w:id="1627422333">
              <w:marLeft w:val="0"/>
              <w:marRight w:val="0"/>
              <w:marTop w:val="0"/>
              <w:marBottom w:val="0"/>
              <w:divBdr>
                <w:top w:val="none" w:sz="0" w:space="0" w:color="auto"/>
                <w:left w:val="none" w:sz="0" w:space="0" w:color="auto"/>
                <w:bottom w:val="none" w:sz="0" w:space="0" w:color="auto"/>
                <w:right w:val="none" w:sz="0" w:space="0" w:color="auto"/>
              </w:divBdr>
            </w:div>
          </w:divsChild>
        </w:div>
        <w:div w:id="1182743450">
          <w:marLeft w:val="0"/>
          <w:marRight w:val="0"/>
          <w:marTop w:val="0"/>
          <w:marBottom w:val="0"/>
          <w:divBdr>
            <w:top w:val="none" w:sz="0" w:space="0" w:color="auto"/>
            <w:left w:val="none" w:sz="0" w:space="0" w:color="auto"/>
            <w:bottom w:val="none" w:sz="0" w:space="0" w:color="auto"/>
            <w:right w:val="none" w:sz="0" w:space="0" w:color="auto"/>
          </w:divBdr>
          <w:divsChild>
            <w:div w:id="94985061">
              <w:marLeft w:val="0"/>
              <w:marRight w:val="0"/>
              <w:marTop w:val="0"/>
              <w:marBottom w:val="0"/>
              <w:divBdr>
                <w:top w:val="none" w:sz="0" w:space="0" w:color="auto"/>
                <w:left w:val="none" w:sz="0" w:space="0" w:color="auto"/>
                <w:bottom w:val="none" w:sz="0" w:space="0" w:color="auto"/>
                <w:right w:val="none" w:sz="0" w:space="0" w:color="auto"/>
              </w:divBdr>
              <w:divsChild>
                <w:div w:id="595674223">
                  <w:marLeft w:val="0"/>
                  <w:marRight w:val="0"/>
                  <w:marTop w:val="0"/>
                  <w:marBottom w:val="0"/>
                  <w:divBdr>
                    <w:top w:val="none" w:sz="0" w:space="0" w:color="auto"/>
                    <w:left w:val="none" w:sz="0" w:space="0" w:color="auto"/>
                    <w:bottom w:val="none" w:sz="0" w:space="0" w:color="auto"/>
                    <w:right w:val="none" w:sz="0" w:space="0" w:color="auto"/>
                  </w:divBdr>
                  <w:divsChild>
                    <w:div w:id="1105274368">
                      <w:marLeft w:val="0"/>
                      <w:marRight w:val="0"/>
                      <w:marTop w:val="0"/>
                      <w:marBottom w:val="0"/>
                      <w:divBdr>
                        <w:top w:val="none" w:sz="0" w:space="0" w:color="auto"/>
                        <w:left w:val="none" w:sz="0" w:space="0" w:color="auto"/>
                        <w:bottom w:val="none" w:sz="0" w:space="0" w:color="auto"/>
                        <w:right w:val="none" w:sz="0" w:space="0" w:color="auto"/>
                      </w:divBdr>
                    </w:div>
                    <w:div w:id="1862014738">
                      <w:marLeft w:val="0"/>
                      <w:marRight w:val="0"/>
                      <w:marTop w:val="0"/>
                      <w:marBottom w:val="0"/>
                      <w:divBdr>
                        <w:top w:val="none" w:sz="0" w:space="0" w:color="auto"/>
                        <w:left w:val="none" w:sz="0" w:space="0" w:color="auto"/>
                        <w:bottom w:val="none" w:sz="0" w:space="0" w:color="auto"/>
                        <w:right w:val="none" w:sz="0" w:space="0" w:color="auto"/>
                      </w:divBdr>
                    </w:div>
                    <w:div w:id="1728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3004">
              <w:marLeft w:val="2700"/>
              <w:marRight w:val="0"/>
              <w:marTop w:val="0"/>
              <w:marBottom w:val="0"/>
              <w:divBdr>
                <w:top w:val="none" w:sz="0" w:space="0" w:color="auto"/>
                <w:left w:val="none" w:sz="0" w:space="0" w:color="auto"/>
                <w:bottom w:val="none" w:sz="0" w:space="0" w:color="auto"/>
                <w:right w:val="none" w:sz="0" w:space="0" w:color="auto"/>
              </w:divBdr>
              <w:divsChild>
                <w:div w:id="164713225">
                  <w:marLeft w:val="0"/>
                  <w:marRight w:val="0"/>
                  <w:marTop w:val="0"/>
                  <w:marBottom w:val="300"/>
                  <w:divBdr>
                    <w:top w:val="none" w:sz="0" w:space="0" w:color="auto"/>
                    <w:left w:val="none" w:sz="0" w:space="0" w:color="auto"/>
                    <w:bottom w:val="none" w:sz="0" w:space="0" w:color="auto"/>
                    <w:right w:val="none" w:sz="0" w:space="0" w:color="auto"/>
                  </w:divBdr>
                  <w:divsChild>
                    <w:div w:id="1826431739">
                      <w:marLeft w:val="0"/>
                      <w:marRight w:val="0"/>
                      <w:marTop w:val="100"/>
                      <w:marBottom w:val="100"/>
                      <w:divBdr>
                        <w:top w:val="none" w:sz="0" w:space="0" w:color="auto"/>
                        <w:left w:val="none" w:sz="0" w:space="0" w:color="auto"/>
                        <w:bottom w:val="none" w:sz="0" w:space="0" w:color="auto"/>
                        <w:right w:val="none" w:sz="0" w:space="0" w:color="auto"/>
                      </w:divBdr>
                      <w:divsChild>
                        <w:div w:id="528686505">
                          <w:marLeft w:val="0"/>
                          <w:marRight w:val="0"/>
                          <w:marTop w:val="0"/>
                          <w:marBottom w:val="0"/>
                          <w:divBdr>
                            <w:top w:val="none" w:sz="0" w:space="0" w:color="auto"/>
                            <w:left w:val="none" w:sz="0" w:space="0" w:color="auto"/>
                            <w:bottom w:val="none" w:sz="0" w:space="0" w:color="auto"/>
                            <w:right w:val="none" w:sz="0" w:space="0" w:color="auto"/>
                          </w:divBdr>
                          <w:divsChild>
                            <w:div w:id="603653338">
                              <w:marLeft w:val="0"/>
                              <w:marRight w:val="0"/>
                              <w:marTop w:val="0"/>
                              <w:marBottom w:val="0"/>
                              <w:divBdr>
                                <w:top w:val="none" w:sz="0" w:space="0" w:color="auto"/>
                                <w:left w:val="none" w:sz="0" w:space="0" w:color="auto"/>
                                <w:bottom w:val="none" w:sz="0" w:space="0" w:color="auto"/>
                                <w:right w:val="none" w:sz="0" w:space="0" w:color="auto"/>
                              </w:divBdr>
                              <w:divsChild>
                                <w:div w:id="1414548122">
                                  <w:marLeft w:val="0"/>
                                  <w:marRight w:val="0"/>
                                  <w:marTop w:val="0"/>
                                  <w:marBottom w:val="0"/>
                                  <w:divBdr>
                                    <w:top w:val="none" w:sz="0" w:space="0" w:color="auto"/>
                                    <w:left w:val="none" w:sz="0" w:space="0" w:color="auto"/>
                                    <w:bottom w:val="none" w:sz="0" w:space="0" w:color="auto"/>
                                    <w:right w:val="none" w:sz="0" w:space="0" w:color="auto"/>
                                  </w:divBdr>
                                  <w:divsChild>
                                    <w:div w:id="934829475">
                                      <w:marLeft w:val="0"/>
                                      <w:marRight w:val="0"/>
                                      <w:marTop w:val="0"/>
                                      <w:marBottom w:val="0"/>
                                      <w:divBdr>
                                        <w:top w:val="single" w:sz="18" w:space="30" w:color="auto"/>
                                        <w:left w:val="single" w:sz="2" w:space="0" w:color="auto"/>
                                        <w:bottom w:val="single" w:sz="18" w:space="30" w:color="auto"/>
                                        <w:right w:val="single" w:sz="2" w:space="0" w:color="auto"/>
                                      </w:divBdr>
                                      <w:divsChild>
                                        <w:div w:id="1134173960">
                                          <w:marLeft w:val="0"/>
                                          <w:marRight w:val="0"/>
                                          <w:marTop w:val="0"/>
                                          <w:marBottom w:val="0"/>
                                          <w:divBdr>
                                            <w:top w:val="none" w:sz="0" w:space="0" w:color="auto"/>
                                            <w:left w:val="none" w:sz="0" w:space="0" w:color="auto"/>
                                            <w:bottom w:val="none" w:sz="0" w:space="0" w:color="auto"/>
                                            <w:right w:val="none" w:sz="0" w:space="0" w:color="auto"/>
                                          </w:divBdr>
                                        </w:div>
                                        <w:div w:id="1776249411">
                                          <w:marLeft w:val="0"/>
                                          <w:marRight w:val="0"/>
                                          <w:marTop w:val="0"/>
                                          <w:marBottom w:val="0"/>
                                          <w:divBdr>
                                            <w:top w:val="none" w:sz="0" w:space="0" w:color="auto"/>
                                            <w:left w:val="none" w:sz="0" w:space="0" w:color="auto"/>
                                            <w:bottom w:val="none" w:sz="0" w:space="0" w:color="auto"/>
                                            <w:right w:val="none" w:sz="0" w:space="0" w:color="auto"/>
                                          </w:divBdr>
                                          <w:divsChild>
                                            <w:div w:id="49410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327666">
      <w:bodyDiv w:val="1"/>
      <w:marLeft w:val="0"/>
      <w:marRight w:val="0"/>
      <w:marTop w:val="0"/>
      <w:marBottom w:val="0"/>
      <w:divBdr>
        <w:top w:val="none" w:sz="0" w:space="0" w:color="auto"/>
        <w:left w:val="none" w:sz="0" w:space="0" w:color="auto"/>
        <w:bottom w:val="none" w:sz="0" w:space="0" w:color="auto"/>
        <w:right w:val="none" w:sz="0" w:space="0" w:color="auto"/>
      </w:divBdr>
      <w:divsChild>
        <w:div w:id="1828783515">
          <w:marLeft w:val="2700"/>
          <w:marRight w:val="0"/>
          <w:marTop w:val="0"/>
          <w:marBottom w:val="0"/>
          <w:divBdr>
            <w:top w:val="none" w:sz="0" w:space="0" w:color="auto"/>
            <w:left w:val="none" w:sz="0" w:space="0" w:color="auto"/>
            <w:bottom w:val="none" w:sz="0" w:space="0" w:color="auto"/>
            <w:right w:val="none" w:sz="0" w:space="0" w:color="auto"/>
          </w:divBdr>
        </w:div>
      </w:divsChild>
    </w:div>
    <w:div w:id="839808741">
      <w:bodyDiv w:val="1"/>
      <w:marLeft w:val="0"/>
      <w:marRight w:val="0"/>
      <w:marTop w:val="0"/>
      <w:marBottom w:val="0"/>
      <w:divBdr>
        <w:top w:val="none" w:sz="0" w:space="0" w:color="auto"/>
        <w:left w:val="none" w:sz="0" w:space="0" w:color="auto"/>
        <w:bottom w:val="none" w:sz="0" w:space="0" w:color="auto"/>
        <w:right w:val="none" w:sz="0" w:space="0" w:color="auto"/>
      </w:divBdr>
      <w:divsChild>
        <w:div w:id="1938783398">
          <w:marLeft w:val="2700"/>
          <w:marRight w:val="0"/>
          <w:marTop w:val="0"/>
          <w:marBottom w:val="0"/>
          <w:divBdr>
            <w:top w:val="none" w:sz="0" w:space="0" w:color="auto"/>
            <w:left w:val="none" w:sz="0" w:space="0" w:color="auto"/>
            <w:bottom w:val="none" w:sz="0" w:space="0" w:color="auto"/>
            <w:right w:val="none" w:sz="0" w:space="0" w:color="auto"/>
          </w:divBdr>
          <w:divsChild>
            <w:div w:id="678580723">
              <w:marLeft w:val="0"/>
              <w:marRight w:val="0"/>
              <w:marTop w:val="0"/>
              <w:marBottom w:val="300"/>
              <w:divBdr>
                <w:top w:val="none" w:sz="0" w:space="0" w:color="auto"/>
                <w:left w:val="none" w:sz="0" w:space="0" w:color="auto"/>
                <w:bottom w:val="none" w:sz="0" w:space="0" w:color="auto"/>
                <w:right w:val="none" w:sz="0" w:space="0" w:color="auto"/>
              </w:divBdr>
              <w:divsChild>
                <w:div w:id="1023558545">
                  <w:marLeft w:val="0"/>
                  <w:marRight w:val="0"/>
                  <w:marTop w:val="0"/>
                  <w:marBottom w:val="0"/>
                  <w:divBdr>
                    <w:top w:val="none" w:sz="0" w:space="0" w:color="auto"/>
                    <w:left w:val="none" w:sz="0" w:space="0" w:color="auto"/>
                    <w:bottom w:val="none" w:sz="0" w:space="0" w:color="auto"/>
                    <w:right w:val="none" w:sz="0" w:space="0" w:color="auto"/>
                  </w:divBdr>
                  <w:divsChild>
                    <w:div w:id="1289241309">
                      <w:marLeft w:val="0"/>
                      <w:marRight w:val="0"/>
                      <w:marTop w:val="0"/>
                      <w:marBottom w:val="0"/>
                      <w:divBdr>
                        <w:top w:val="none" w:sz="0" w:space="0" w:color="auto"/>
                        <w:left w:val="none" w:sz="0" w:space="0" w:color="auto"/>
                        <w:bottom w:val="none" w:sz="0" w:space="0" w:color="auto"/>
                        <w:right w:val="none" w:sz="0" w:space="0" w:color="auto"/>
                      </w:divBdr>
                      <w:divsChild>
                        <w:div w:id="491676034">
                          <w:marLeft w:val="0"/>
                          <w:marRight w:val="0"/>
                          <w:marTop w:val="0"/>
                          <w:marBottom w:val="0"/>
                          <w:divBdr>
                            <w:top w:val="none" w:sz="0" w:space="0" w:color="auto"/>
                            <w:left w:val="none" w:sz="0" w:space="0" w:color="auto"/>
                            <w:bottom w:val="none" w:sz="0" w:space="0" w:color="auto"/>
                            <w:right w:val="none" w:sz="0" w:space="0" w:color="auto"/>
                          </w:divBdr>
                          <w:divsChild>
                            <w:div w:id="587349337">
                              <w:marLeft w:val="0"/>
                              <w:marRight w:val="0"/>
                              <w:marTop w:val="0"/>
                              <w:marBottom w:val="0"/>
                              <w:divBdr>
                                <w:top w:val="none" w:sz="0" w:space="0" w:color="auto"/>
                                <w:left w:val="none" w:sz="0" w:space="0" w:color="auto"/>
                                <w:bottom w:val="none" w:sz="0" w:space="0" w:color="auto"/>
                                <w:right w:val="none" w:sz="0" w:space="0" w:color="auto"/>
                              </w:divBdr>
                              <w:divsChild>
                                <w:div w:id="1687318323">
                                  <w:marLeft w:val="0"/>
                                  <w:marRight w:val="0"/>
                                  <w:marTop w:val="0"/>
                                  <w:marBottom w:val="0"/>
                                  <w:divBdr>
                                    <w:top w:val="single" w:sz="6" w:space="8" w:color="000000"/>
                                    <w:left w:val="single" w:sz="6" w:space="8" w:color="000000"/>
                                    <w:bottom w:val="single" w:sz="6" w:space="8" w:color="000000"/>
                                    <w:right w:val="single" w:sz="6" w:space="8" w:color="000000"/>
                                  </w:divBdr>
                                  <w:divsChild>
                                    <w:div w:id="6241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6430">
                          <w:marLeft w:val="0"/>
                          <w:marRight w:val="0"/>
                          <w:marTop w:val="0"/>
                          <w:marBottom w:val="0"/>
                          <w:divBdr>
                            <w:top w:val="none" w:sz="0" w:space="0" w:color="auto"/>
                            <w:left w:val="none" w:sz="0" w:space="0" w:color="auto"/>
                            <w:bottom w:val="none" w:sz="0" w:space="0" w:color="auto"/>
                            <w:right w:val="none" w:sz="0" w:space="0" w:color="auto"/>
                          </w:divBdr>
                          <w:divsChild>
                            <w:div w:id="14634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561075">
          <w:marLeft w:val="2700"/>
          <w:marRight w:val="0"/>
          <w:marTop w:val="0"/>
          <w:marBottom w:val="75"/>
          <w:divBdr>
            <w:top w:val="none" w:sz="0" w:space="0" w:color="auto"/>
            <w:left w:val="none" w:sz="0" w:space="0" w:color="auto"/>
            <w:bottom w:val="none" w:sz="0" w:space="0" w:color="auto"/>
            <w:right w:val="none" w:sz="0" w:space="0" w:color="auto"/>
          </w:divBdr>
          <w:divsChild>
            <w:div w:id="471287056">
              <w:marLeft w:val="0"/>
              <w:marRight w:val="0"/>
              <w:marTop w:val="0"/>
              <w:marBottom w:val="300"/>
              <w:divBdr>
                <w:top w:val="none" w:sz="0" w:space="0" w:color="auto"/>
                <w:left w:val="none" w:sz="0" w:space="0" w:color="auto"/>
                <w:bottom w:val="none" w:sz="0" w:space="0" w:color="auto"/>
                <w:right w:val="none" w:sz="0" w:space="0" w:color="auto"/>
              </w:divBdr>
            </w:div>
            <w:div w:id="272056278">
              <w:marLeft w:val="0"/>
              <w:marRight w:val="0"/>
              <w:marTop w:val="0"/>
              <w:marBottom w:val="300"/>
              <w:divBdr>
                <w:top w:val="none" w:sz="0" w:space="0" w:color="auto"/>
                <w:left w:val="none" w:sz="0" w:space="0" w:color="auto"/>
                <w:bottom w:val="none" w:sz="0" w:space="0" w:color="auto"/>
                <w:right w:val="none" w:sz="0" w:space="0" w:color="auto"/>
              </w:divBdr>
              <w:divsChild>
                <w:div w:id="2050063432">
                  <w:marLeft w:val="0"/>
                  <w:marRight w:val="0"/>
                  <w:marTop w:val="0"/>
                  <w:marBottom w:val="0"/>
                  <w:divBdr>
                    <w:top w:val="none" w:sz="0" w:space="0" w:color="auto"/>
                    <w:left w:val="none" w:sz="0" w:space="0" w:color="auto"/>
                    <w:bottom w:val="none" w:sz="0" w:space="0" w:color="auto"/>
                    <w:right w:val="none" w:sz="0" w:space="0" w:color="auto"/>
                  </w:divBdr>
                  <w:divsChild>
                    <w:div w:id="142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1078">
              <w:marLeft w:val="0"/>
              <w:marRight w:val="0"/>
              <w:marTop w:val="75"/>
              <w:marBottom w:val="150"/>
              <w:divBdr>
                <w:top w:val="none" w:sz="0" w:space="0" w:color="auto"/>
                <w:left w:val="none" w:sz="0" w:space="0" w:color="auto"/>
                <w:bottom w:val="none" w:sz="0" w:space="0" w:color="auto"/>
                <w:right w:val="none" w:sz="0" w:space="0" w:color="auto"/>
              </w:divBdr>
              <w:divsChild>
                <w:div w:id="5135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4286">
      <w:bodyDiv w:val="1"/>
      <w:marLeft w:val="0"/>
      <w:marRight w:val="0"/>
      <w:marTop w:val="0"/>
      <w:marBottom w:val="0"/>
      <w:divBdr>
        <w:top w:val="none" w:sz="0" w:space="0" w:color="auto"/>
        <w:left w:val="none" w:sz="0" w:space="0" w:color="auto"/>
        <w:bottom w:val="none" w:sz="0" w:space="0" w:color="auto"/>
        <w:right w:val="none" w:sz="0" w:space="0" w:color="auto"/>
      </w:divBdr>
    </w:div>
    <w:div w:id="12104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tstatic.net/aceh/foto/bank/images/Ilustrasi-Uang-Berikut-ini-kriteria-penerima-Bantuan-Subsidi-Upah-BSU-tahun-2022.jpg" TargetMode="External"/><Relationship Id="rId13" Type="http://schemas.openxmlformats.org/officeDocument/2006/relationships/hyperlink" Target="https://aceh.tribunnews.com/2022/07/10/baitul-mal-aceh-salur-rp-398-miliar-zakat-untuk28-%20ribu-mustahik-se-aceh?pag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eh.tribunnews.com/tag/baitul-mal-ac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h.tribunnews.com/tag/baitul-mal-ac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eh.tribunnews.com/tag/baitul-mal-ace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8AFF-B080-4987-BFBA-9BD672DB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BPK Aceh 99</dc:creator>
  <cp:keywords/>
  <dc:description/>
  <cp:lastModifiedBy>Lisga Amelia Sasra</cp:lastModifiedBy>
  <cp:revision>99</cp:revision>
  <cp:lastPrinted>2022-07-18T07:37:00Z</cp:lastPrinted>
  <dcterms:created xsi:type="dcterms:W3CDTF">2022-07-13T07:37:00Z</dcterms:created>
  <dcterms:modified xsi:type="dcterms:W3CDTF">2022-07-19T05:22:00Z</dcterms:modified>
</cp:coreProperties>
</file>