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59" w:rsidRPr="000B0CB7" w:rsidRDefault="00546259" w:rsidP="000B0CB7">
      <w:pPr>
        <w:rPr>
          <w:rFonts w:ascii="Times New Roman" w:hAnsi="Times New Roman" w:cs="Times New Roman"/>
          <w:sz w:val="24"/>
          <w:szCs w:val="24"/>
        </w:rPr>
      </w:pPr>
    </w:p>
    <w:p w:rsidR="000B0CB7" w:rsidRDefault="00546259" w:rsidP="000B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CB7">
        <w:rPr>
          <w:rFonts w:ascii="Times New Roman" w:hAnsi="Times New Roman" w:cs="Times New Roman"/>
          <w:sz w:val="24"/>
          <w:szCs w:val="24"/>
        </w:rPr>
        <w:t>PEMKAB ACEH JAYA BUKA PENDAFTARAN BEASISWA SANTRI, ALOKASI ANGGARAN HINGGA RP 2,5 M, INI SYARATNYA</w:t>
      </w:r>
      <w:r w:rsidR="005F324F" w:rsidRPr="000B0CB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173955BD" wp14:editId="0D9B00EA">
                <wp:extent cx="149860" cy="149860"/>
                <wp:effectExtent l="0" t="0" r="0" b="0"/>
                <wp:docPr id="3" name="Rectangle 3" descr="zoom-in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5C889D" id="Rectangle 3" o:spid="_x0000_s1026" alt="zoom-in" href="https://cdn-2.tstatic.net/aceh/foto/bank/images/kepala-dinas-pendidikan-dayah-kabupaten-aceh-jaya-abdul-halim.jpg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0B0CB7" w:rsidRPr="000B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B7" w:rsidRDefault="000B0CB7" w:rsidP="000B0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24F" w:rsidRPr="000B0CB7" w:rsidRDefault="005F324F" w:rsidP="000B0C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0CB7">
        <w:rPr>
          <w:rFonts w:ascii="Times New Roman" w:hAnsi="Times New Roman" w:cs="Times New Roman"/>
          <w:i/>
          <w:sz w:val="20"/>
          <w:szCs w:val="20"/>
        </w:rPr>
        <w:drawing>
          <wp:inline distT="0" distB="0" distL="0" distR="0">
            <wp:extent cx="3796552" cy="2133600"/>
            <wp:effectExtent l="0" t="0" r="0" b="0"/>
            <wp:docPr id="2" name="Picture 2" descr="Pemkab Aceh Jaya Buka Pendaftaran Beasiswa Santri, Alokasi Anggaran Hingga Rp 2,5 M, Ini Syaratn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mkab Aceh Jaya Buka Pendaftaran Beasiswa Santri, Alokasi Anggaran Hingga Rp 2,5 M, Ini Syaratn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79" cy="215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4F" w:rsidRPr="000B0CB7" w:rsidRDefault="005F324F" w:rsidP="000B0C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B0CB7">
        <w:rPr>
          <w:rFonts w:ascii="Times New Roman" w:hAnsi="Times New Roman" w:cs="Times New Roman"/>
          <w:i/>
          <w:sz w:val="20"/>
          <w:szCs w:val="20"/>
        </w:rPr>
        <w:t>Kepala</w:t>
      </w:r>
      <w:proofErr w:type="spellEnd"/>
      <w:r w:rsidRPr="000B0C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B0CB7">
        <w:rPr>
          <w:rFonts w:ascii="Times New Roman" w:hAnsi="Times New Roman" w:cs="Times New Roman"/>
          <w:i/>
          <w:sz w:val="20"/>
          <w:szCs w:val="20"/>
        </w:rPr>
        <w:t>Dinas</w:t>
      </w:r>
      <w:proofErr w:type="spellEnd"/>
      <w:r w:rsidRPr="000B0C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B0CB7"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 w:rsidRPr="000B0C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B0CB7">
        <w:rPr>
          <w:rFonts w:ascii="Times New Roman" w:hAnsi="Times New Roman" w:cs="Times New Roman"/>
          <w:i/>
          <w:sz w:val="20"/>
          <w:szCs w:val="20"/>
        </w:rPr>
        <w:t>Dayah</w:t>
      </w:r>
      <w:proofErr w:type="spellEnd"/>
      <w:r w:rsidRPr="000B0C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B0CB7">
        <w:rPr>
          <w:rFonts w:ascii="Times New Roman" w:hAnsi="Times New Roman" w:cs="Times New Roman"/>
          <w:i/>
          <w:sz w:val="20"/>
          <w:szCs w:val="20"/>
        </w:rPr>
        <w:t>Kabupaten</w:t>
      </w:r>
      <w:proofErr w:type="spellEnd"/>
      <w:r w:rsidRPr="000B0CB7">
        <w:rPr>
          <w:rFonts w:ascii="Times New Roman" w:hAnsi="Times New Roman" w:cs="Times New Roman"/>
          <w:i/>
          <w:sz w:val="20"/>
          <w:szCs w:val="20"/>
        </w:rPr>
        <w:t xml:space="preserve"> Aceh Jaya, Abdul Halim</w:t>
      </w:r>
      <w:r w:rsidR="00546259" w:rsidRPr="000B0CB7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546259" w:rsidRPr="000B0CB7">
        <w:rPr>
          <w:rFonts w:ascii="Times New Roman" w:hAnsi="Times New Roman" w:cs="Times New Roman"/>
          <w:i/>
          <w:sz w:val="20"/>
          <w:szCs w:val="20"/>
        </w:rPr>
        <w:t>Rabu</w:t>
      </w:r>
      <w:proofErr w:type="spellEnd"/>
      <w:r w:rsidR="00546259" w:rsidRPr="000B0CB7">
        <w:rPr>
          <w:rFonts w:ascii="Times New Roman" w:hAnsi="Times New Roman" w:cs="Times New Roman"/>
          <w:i/>
          <w:sz w:val="20"/>
          <w:szCs w:val="20"/>
        </w:rPr>
        <w:t>, 6 April 2022 16:36</w:t>
      </w:r>
    </w:p>
    <w:p w:rsidR="005F324F" w:rsidRPr="000B0CB7" w:rsidRDefault="005F324F" w:rsidP="000B0CB7">
      <w:pPr>
        <w:rPr>
          <w:rFonts w:ascii="Times New Roman" w:hAnsi="Times New Roman" w:cs="Times New Roman"/>
          <w:sz w:val="24"/>
          <w:szCs w:val="24"/>
        </w:rPr>
      </w:pPr>
    </w:p>
    <w:p w:rsidR="005F324F" w:rsidRPr="004A5945" w:rsidRDefault="005F324F" w:rsidP="004A5945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tooltip="Aceh Jaya" w:history="1"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Aceh Jaya</w:t>
        </w:r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beasiswa" w:history="1">
        <w:proofErr w:type="spellStart"/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beasiswa</w:t>
        </w:r>
        <w:proofErr w:type="spellEnd"/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Aceh Jaya" w:history="1"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Aceh Jaya</w:t>
        </w:r>
      </w:hyperlink>
      <w:r w:rsidRPr="004A5945">
        <w:rPr>
          <w:rFonts w:ascii="Times New Roman" w:hAnsi="Times New Roman" w:cs="Times New Roman"/>
          <w:sz w:val="24"/>
          <w:szCs w:val="24"/>
        </w:rPr>
        <w:t>.</w:t>
      </w:r>
      <w:r w:rsid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Dayah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Aceh Jaya" w:history="1"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Aceh Jaya</w:t>
        </w:r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, Abdul Halim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12 April 2022."Kami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keuchik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gampong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Aceh Jaya" w:history="1"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Aceh Jaya</w:t>
        </w:r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," kata Abdul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Halim.Sedangkan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ucap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dayah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di </w:t>
      </w:r>
      <w:hyperlink r:id="rId14" w:tooltip="Aceh Jaya" w:history="1"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Aceh Jaya</w:t>
        </w:r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SLTA yang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>.</w:t>
      </w:r>
    </w:p>
    <w:p w:rsidR="005F324F" w:rsidRPr="004A5945" w:rsidRDefault="005F324F" w:rsidP="004A5945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594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beasiswa" w:history="1">
        <w:proofErr w:type="spellStart"/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beasiswa</w:t>
        </w:r>
        <w:proofErr w:type="spellEnd"/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980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>.</w:t>
      </w:r>
      <w:r w:rsid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Muallaf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Mahasantri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r w:rsidR="00063674" w:rsidRPr="004A59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3674" w:rsidRPr="004A5945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063674"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674" w:rsidRPr="004A594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63674" w:rsidRPr="004A5945">
        <w:rPr>
          <w:rFonts w:ascii="Times New Roman" w:hAnsi="Times New Roman" w:cs="Times New Roman"/>
          <w:sz w:val="24"/>
          <w:szCs w:val="24"/>
        </w:rPr>
        <w:t xml:space="preserve"> 2.000 </w:t>
      </w:r>
      <w:proofErr w:type="spellStart"/>
      <w:r w:rsidR="00063674" w:rsidRPr="004A594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63674"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674" w:rsidRPr="004A594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A5945">
        <w:rPr>
          <w:rFonts w:ascii="Times New Roman" w:hAnsi="Times New Roman" w:cs="Times New Roman"/>
          <w:sz w:val="24"/>
          <w:szCs w:val="24"/>
        </w:rPr>
        <w:t xml:space="preserve">.  </w:t>
      </w:r>
      <w:r w:rsidRPr="004A594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beasiswa" w:history="1">
        <w:proofErr w:type="spellStart"/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beasiswa</w:t>
        </w:r>
        <w:proofErr w:type="spellEnd"/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Aceh Jaya" w:history="1">
        <w:r w:rsidRPr="004A594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Aceh Jaya</w:t>
        </w:r>
      </w:hyperlink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>.</w:t>
      </w:r>
      <w:r w:rsidR="004A5945">
        <w:rPr>
          <w:rFonts w:ascii="Times New Roman" w:hAnsi="Times New Roman" w:cs="Times New Roman"/>
          <w:sz w:val="24"/>
          <w:szCs w:val="24"/>
        </w:rPr>
        <w:t xml:space="preserve"> </w:t>
      </w:r>
      <w:r w:rsidRPr="004A594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agama di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 xml:space="preserve"> tutup Halim.</w:t>
      </w:r>
      <w:proofErr w:type="spellEnd"/>
      <w:r w:rsidR="005C4CF5" w:rsidRPr="004A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45" w:rsidRPr="004A5945" w:rsidRDefault="004A5945" w:rsidP="004A594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45" w:rsidRPr="004A5945" w:rsidRDefault="004A5945" w:rsidP="004A594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D0" w:rsidRDefault="00CE77D0" w:rsidP="004A5945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7583" w:rsidRPr="00D37583" w:rsidRDefault="00D37583" w:rsidP="004A594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375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https://aceh.tribunnews.com/2022/04/06/pemkab-aceh-jaya-buka-pendaftaran-beasiswa-santri-alokasi-anggaran-hingga-rp-25-m-ini-syaratnya</w:t>
        </w:r>
      </w:hyperlink>
      <w:r w:rsidRPr="00D37583">
        <w:rPr>
          <w:rFonts w:ascii="Times New Roman" w:hAnsi="Times New Roman" w:cs="Times New Roman"/>
          <w:sz w:val="24"/>
          <w:szCs w:val="24"/>
        </w:rPr>
        <w:t>, 6 April 2021.</w:t>
      </w:r>
    </w:p>
    <w:p w:rsidR="00866A54" w:rsidRDefault="00601888" w:rsidP="0007126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E77D0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CE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5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23143" w:rsidRDefault="00F23143" w:rsidP="00071261">
      <w:pPr>
        <w:pStyle w:val="DaftarParagraf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03">
        <w:rPr>
          <w:rFonts w:ascii="Times New Roman" w:hAnsi="Times New Roman" w:cs="Times New Roman"/>
          <w:sz w:val="24"/>
          <w:szCs w:val="24"/>
        </w:rPr>
        <w:t>Undang-Undang Nomor 11 Tahun 2006 tentang Pemerintahan Aceh (UUPA)</w:t>
      </w:r>
    </w:p>
    <w:p w:rsidR="00FE54DA" w:rsidRPr="007E4EF2" w:rsidRDefault="007E4EF2" w:rsidP="00071261">
      <w:pPr>
        <w:pStyle w:val="DaftarParagraf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215</w:t>
      </w:r>
    </w:p>
    <w:p w:rsidR="007E4EF2" w:rsidRDefault="007E4EF2" w:rsidP="00071261">
      <w:pPr>
        <w:pStyle w:val="DaftarParagraf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F2">
        <w:rPr>
          <w:rFonts w:ascii="Times New Roman" w:hAnsi="Times New Roman" w:cs="Times New Roman"/>
          <w:sz w:val="24"/>
          <w:szCs w:val="24"/>
        </w:rPr>
        <w:t>Pendidikan yang diselenggarakan di Aceh merupakan satu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E4EF2">
        <w:rPr>
          <w:rFonts w:ascii="Times New Roman" w:hAnsi="Times New Roman" w:cs="Times New Roman"/>
          <w:sz w:val="24"/>
          <w:szCs w:val="24"/>
        </w:rPr>
        <w:t>kesatuan dengan sistem pendidikan nasional yang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E4EF2">
        <w:rPr>
          <w:rFonts w:ascii="Times New Roman" w:hAnsi="Times New Roman" w:cs="Times New Roman"/>
          <w:sz w:val="24"/>
          <w:szCs w:val="24"/>
        </w:rPr>
        <w:t>disesuaikan dengan karakteristik, potensi, dan kebutuhan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E4EF2">
        <w:rPr>
          <w:rFonts w:ascii="Times New Roman" w:hAnsi="Times New Roman" w:cs="Times New Roman"/>
          <w:sz w:val="24"/>
          <w:szCs w:val="24"/>
        </w:rPr>
        <w:t>masyarakat setempat.</w:t>
      </w:r>
    </w:p>
    <w:p w:rsidR="00830211" w:rsidRPr="00830211" w:rsidRDefault="00830211" w:rsidP="00071261">
      <w:pPr>
        <w:pStyle w:val="DaftarParagraf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216</w:t>
      </w:r>
    </w:p>
    <w:p w:rsidR="00830211" w:rsidRPr="00F149C1" w:rsidRDefault="00F149C1" w:rsidP="00071261">
      <w:pPr>
        <w:pStyle w:val="DaftarParagraf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1">
        <w:rPr>
          <w:rFonts w:ascii="Times New Roman" w:hAnsi="Times New Roman" w:cs="Times New Roman"/>
          <w:sz w:val="24"/>
          <w:szCs w:val="24"/>
        </w:rPr>
        <w:t>Setiap penduduk Aceh berhak mendapat pendidikan yang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149C1">
        <w:rPr>
          <w:rFonts w:ascii="Times New Roman" w:hAnsi="Times New Roman" w:cs="Times New Roman"/>
          <w:sz w:val="24"/>
          <w:szCs w:val="24"/>
        </w:rPr>
        <w:t>bermutu dan Islami sejalan dengan perkembangan ilmu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149C1">
        <w:rPr>
          <w:rFonts w:ascii="Times New Roman" w:hAnsi="Times New Roman" w:cs="Times New Roman"/>
          <w:sz w:val="24"/>
          <w:szCs w:val="24"/>
        </w:rPr>
        <w:t>pengetahuan dan teknologi.</w:t>
      </w:r>
    </w:p>
    <w:p w:rsidR="00692A1A" w:rsidRPr="00866A54" w:rsidRDefault="00692A1A" w:rsidP="00071261">
      <w:pPr>
        <w:pStyle w:val="DaftarParagraf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54">
        <w:rPr>
          <w:rFonts w:ascii="Times New Roman" w:hAnsi="Times New Roman" w:cs="Times New Roman"/>
          <w:sz w:val="24"/>
          <w:szCs w:val="24"/>
        </w:rPr>
        <w:t xml:space="preserve">Peraturan Gubernur Aceh Nomor 92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2E" w:rsidRPr="00866A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C352E"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2E" w:rsidRPr="00866A54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AC352E"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2E" w:rsidRPr="00866A54">
        <w:rPr>
          <w:rFonts w:ascii="Times New Roman" w:hAnsi="Times New Roman" w:cs="Times New Roman"/>
          <w:sz w:val="24"/>
          <w:szCs w:val="24"/>
        </w:rPr>
        <w:t>Berprestasi</w:t>
      </w:r>
      <w:r w:rsidRPr="00866A54">
        <w:rPr>
          <w:rFonts w:ascii="Times New Roman" w:hAnsi="Times New Roman" w:cs="Times New Roman"/>
          <w:sz w:val="24"/>
          <w:szCs w:val="24"/>
        </w:rPr>
        <w:t>,</w:t>
      </w:r>
      <w:r w:rsidR="00AC352E" w:rsidRPr="00866A54">
        <w:rPr>
          <w:rFonts w:ascii="Times New Roman" w:hAnsi="Times New Roman" w:cs="Times New Roman"/>
          <w:sz w:val="24"/>
          <w:szCs w:val="24"/>
        </w:rPr>
        <w:t>Mualaf</w:t>
      </w:r>
      <w:proofErr w:type="spellEnd"/>
      <w:r w:rsidR="00AC352E" w:rsidRPr="00866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52E" w:rsidRPr="00866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352E"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2E" w:rsidRPr="00866A54">
        <w:rPr>
          <w:rFonts w:ascii="Times New Roman" w:hAnsi="Times New Roman" w:cs="Times New Roman"/>
          <w:sz w:val="24"/>
          <w:szCs w:val="24"/>
        </w:rPr>
        <w:t>Mahasantri</w:t>
      </w:r>
      <w:proofErr w:type="spellEnd"/>
      <w:r w:rsidR="00AC352E" w:rsidRPr="00866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>:</w:t>
      </w:r>
    </w:p>
    <w:p w:rsidR="00063674" w:rsidRPr="00866A54" w:rsidRDefault="00063674" w:rsidP="00071261">
      <w:pPr>
        <w:pStyle w:val="DaftarParagraf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A5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66A5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63674" w:rsidRPr="004A5945" w:rsidRDefault="00063674" w:rsidP="00071261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Mualaf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Mahasantri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Aceh (APBA)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Aceh (DPA-SKPA)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45">
        <w:rPr>
          <w:rFonts w:ascii="Times New Roman" w:hAnsi="Times New Roman" w:cs="Times New Roman"/>
          <w:sz w:val="24"/>
          <w:szCs w:val="24"/>
        </w:rPr>
        <w:t>Dayah</w:t>
      </w:r>
      <w:proofErr w:type="spellEnd"/>
      <w:r w:rsidRPr="004A5945">
        <w:rPr>
          <w:rFonts w:ascii="Times New Roman" w:hAnsi="Times New Roman" w:cs="Times New Roman"/>
          <w:sz w:val="24"/>
          <w:szCs w:val="24"/>
        </w:rPr>
        <w:t xml:space="preserve"> Aceh.</w:t>
      </w:r>
    </w:p>
    <w:p w:rsidR="00692A1A" w:rsidRPr="004A5945" w:rsidRDefault="00692A1A" w:rsidP="004A594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88" w:rsidRPr="004A5945" w:rsidRDefault="00601888" w:rsidP="004A594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945" w:rsidRPr="004A5945" w:rsidRDefault="004A594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945" w:rsidRPr="004A5945" w:rsidSect="00F54627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D7" w:rsidRDefault="00077ED7" w:rsidP="00F54627">
      <w:pPr>
        <w:spacing w:after="0" w:line="240" w:lineRule="auto"/>
      </w:pPr>
      <w:r>
        <w:separator/>
      </w:r>
    </w:p>
  </w:endnote>
  <w:endnote w:type="continuationSeparator" w:id="0">
    <w:p w:rsidR="00077ED7" w:rsidRDefault="00077ED7" w:rsidP="00F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6030"/>
      <w:docPartObj>
        <w:docPartGallery w:val="Page Numbers (Bottom of Page)"/>
        <w:docPartUnique/>
      </w:docPartObj>
    </w:sdtPr>
    <w:sdtContent>
      <w:p w:rsidR="00F54627" w:rsidRDefault="00F546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61" w:rsidRPr="00071261">
          <w:rPr>
            <w:noProof/>
            <w:lang w:val="id-ID"/>
          </w:rPr>
          <w:t>1</w:t>
        </w:r>
        <w:r>
          <w:fldChar w:fldCharType="end"/>
        </w:r>
      </w:p>
    </w:sdtContent>
  </w:sdt>
  <w:p w:rsidR="00F54627" w:rsidRPr="005D0A23" w:rsidRDefault="00F54627" w:rsidP="00F54627">
    <w:pPr>
      <w:pStyle w:val="Footer"/>
      <w:rPr>
        <w:rFonts w:ascii="Times New Roman" w:hAnsi="Times New Roman" w:cs="Times New Roman"/>
        <w:sz w:val="20"/>
        <w:szCs w:val="20"/>
        <w:lang w:val="en-ID"/>
      </w:rPr>
    </w:pPr>
    <w:proofErr w:type="spellStart"/>
    <w:r w:rsidRPr="005D0A23">
      <w:rPr>
        <w:rFonts w:ascii="Times New Roman" w:hAnsi="Times New Roman" w:cs="Times New Roman"/>
        <w:sz w:val="20"/>
        <w:szCs w:val="20"/>
        <w:lang w:val="en-ID"/>
      </w:rPr>
      <w:t>Catatan</w:t>
    </w:r>
    <w:proofErr w:type="spellEnd"/>
    <w:r w:rsidRPr="005D0A23">
      <w:rPr>
        <w:rFonts w:ascii="Times New Roman" w:hAnsi="Times New Roman" w:cs="Times New Roman"/>
        <w:sz w:val="20"/>
        <w:szCs w:val="20"/>
        <w:lang w:val="en-ID"/>
      </w:rPr>
      <w:t xml:space="preserve"> </w:t>
    </w:r>
    <w:proofErr w:type="spellStart"/>
    <w:r w:rsidRPr="005D0A23">
      <w:rPr>
        <w:rFonts w:ascii="Times New Roman" w:hAnsi="Times New Roman" w:cs="Times New Roman"/>
        <w:sz w:val="20"/>
        <w:szCs w:val="20"/>
        <w:lang w:val="en-ID"/>
      </w:rPr>
      <w:t>Berita</w:t>
    </w:r>
    <w:proofErr w:type="spellEnd"/>
    <w:r w:rsidRPr="005D0A23">
      <w:rPr>
        <w:rFonts w:ascii="Times New Roman" w:hAnsi="Times New Roman" w:cs="Times New Roman"/>
        <w:sz w:val="20"/>
        <w:szCs w:val="20"/>
        <w:lang w:val="en-ID"/>
      </w:rPr>
      <w:t xml:space="preserve"> UJDIH BPK </w:t>
    </w:r>
    <w:proofErr w:type="spellStart"/>
    <w:r w:rsidRPr="005D0A23">
      <w:rPr>
        <w:rFonts w:ascii="Times New Roman" w:hAnsi="Times New Roman" w:cs="Times New Roman"/>
        <w:sz w:val="20"/>
        <w:szCs w:val="20"/>
        <w:lang w:val="en-ID"/>
      </w:rPr>
      <w:t>Perwakilan</w:t>
    </w:r>
    <w:proofErr w:type="spellEnd"/>
    <w:r w:rsidRPr="005D0A23">
      <w:rPr>
        <w:rFonts w:ascii="Times New Roman" w:hAnsi="Times New Roman" w:cs="Times New Roman"/>
        <w:sz w:val="20"/>
        <w:szCs w:val="20"/>
        <w:lang w:val="en-ID"/>
      </w:rPr>
      <w:t xml:space="preserve"> Aceh/</w:t>
    </w:r>
    <w:r>
      <w:rPr>
        <w:rFonts w:ascii="Times New Roman" w:hAnsi="Times New Roman" w:cs="Times New Roman"/>
        <w:sz w:val="20"/>
        <w:szCs w:val="20"/>
        <w:lang w:val="en-ID"/>
      </w:rPr>
      <w:t>Elvira Edwin</w:t>
    </w:r>
  </w:p>
  <w:p w:rsidR="00F54627" w:rsidRDefault="00F54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D7" w:rsidRDefault="00077ED7" w:rsidP="00F54627">
      <w:pPr>
        <w:spacing w:after="0" w:line="240" w:lineRule="auto"/>
      </w:pPr>
      <w:r>
        <w:separator/>
      </w:r>
    </w:p>
  </w:footnote>
  <w:footnote w:type="continuationSeparator" w:id="0">
    <w:p w:rsidR="00077ED7" w:rsidRDefault="00077ED7" w:rsidP="00F5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5817"/>
    <w:multiLevelType w:val="hybridMultilevel"/>
    <w:tmpl w:val="12FCC998"/>
    <w:lvl w:ilvl="0" w:tplc="04210011">
      <w:start w:val="1"/>
      <w:numFmt w:val="decimal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2F5A06"/>
    <w:multiLevelType w:val="hybridMultilevel"/>
    <w:tmpl w:val="BF2C77D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02666"/>
    <w:multiLevelType w:val="hybridMultilevel"/>
    <w:tmpl w:val="0D5E0D0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AC532E"/>
    <w:multiLevelType w:val="hybridMultilevel"/>
    <w:tmpl w:val="12FCC998"/>
    <w:lvl w:ilvl="0" w:tplc="04210011">
      <w:start w:val="1"/>
      <w:numFmt w:val="decimal"/>
      <w:lvlText w:val="%1)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3C4C8E"/>
    <w:multiLevelType w:val="hybridMultilevel"/>
    <w:tmpl w:val="84229D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391C47"/>
    <w:multiLevelType w:val="hybridMultilevel"/>
    <w:tmpl w:val="1D1E5A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F"/>
    <w:rsid w:val="00063674"/>
    <w:rsid w:val="00071261"/>
    <w:rsid w:val="00077ED7"/>
    <w:rsid w:val="000B0CB7"/>
    <w:rsid w:val="002F4413"/>
    <w:rsid w:val="003D2D9B"/>
    <w:rsid w:val="0044645A"/>
    <w:rsid w:val="004A5945"/>
    <w:rsid w:val="00546259"/>
    <w:rsid w:val="005C4CF5"/>
    <w:rsid w:val="005D4D7C"/>
    <w:rsid w:val="005F324F"/>
    <w:rsid w:val="00601888"/>
    <w:rsid w:val="00687345"/>
    <w:rsid w:val="00692A1A"/>
    <w:rsid w:val="006F0777"/>
    <w:rsid w:val="007E4EF2"/>
    <w:rsid w:val="00830211"/>
    <w:rsid w:val="00866A54"/>
    <w:rsid w:val="00AB19EB"/>
    <w:rsid w:val="00AC352E"/>
    <w:rsid w:val="00C35728"/>
    <w:rsid w:val="00CE77D0"/>
    <w:rsid w:val="00D37583"/>
    <w:rsid w:val="00F149C1"/>
    <w:rsid w:val="00F23143"/>
    <w:rsid w:val="00F5462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8337-7BCA-4918-8B4F-06FD659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link w:val="Judul1KAR"/>
    <w:uiPriority w:val="9"/>
    <w:qFormat/>
    <w:rsid w:val="005F3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Judul4">
    <w:name w:val="heading 4"/>
    <w:basedOn w:val="Normal"/>
    <w:link w:val="Judul4KAR"/>
    <w:uiPriority w:val="9"/>
    <w:qFormat/>
    <w:rsid w:val="005F3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Judul5">
    <w:name w:val="heading 5"/>
    <w:basedOn w:val="Normal"/>
    <w:link w:val="Judul5KAR"/>
    <w:uiPriority w:val="9"/>
    <w:qFormat/>
    <w:rsid w:val="005F32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F3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udul4KAR">
    <w:name w:val="Judul 4 KAR"/>
    <w:basedOn w:val="FontParagrafDefault"/>
    <w:link w:val="Judul4"/>
    <w:uiPriority w:val="9"/>
    <w:rsid w:val="005F32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rsid w:val="005F32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ParagrafDefault"/>
    <w:uiPriority w:val="99"/>
    <w:unhideWhenUsed/>
    <w:rsid w:val="005F32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5F324F"/>
    <w:rPr>
      <w:b/>
      <w:bCs/>
    </w:rPr>
  </w:style>
  <w:style w:type="paragraph" w:customStyle="1" w:styleId="baca">
    <w:name w:val="baca"/>
    <w:basedOn w:val="Normal"/>
    <w:rsid w:val="005F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">
    <w:name w:val="more"/>
    <w:basedOn w:val="FontParagrafDefault"/>
    <w:rsid w:val="005F324F"/>
  </w:style>
  <w:style w:type="paragraph" w:styleId="DaftarParagraf">
    <w:name w:val="List Paragraph"/>
    <w:basedOn w:val="Normal"/>
    <w:uiPriority w:val="34"/>
    <w:qFormat/>
    <w:rsid w:val="00692A1A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KAR"/>
    <w:uiPriority w:val="99"/>
    <w:unhideWhenUsed/>
    <w:rsid w:val="00F5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54627"/>
  </w:style>
  <w:style w:type="paragraph" w:styleId="Footer">
    <w:name w:val="footer"/>
    <w:basedOn w:val="Normal"/>
    <w:link w:val="FooterKAR"/>
    <w:uiPriority w:val="99"/>
    <w:unhideWhenUsed/>
    <w:rsid w:val="00F5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5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0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1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83412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0000"/>
                                        <w:left w:val="single" w:sz="6" w:space="8" w:color="000000"/>
                                        <w:bottom w:val="single" w:sz="6" w:space="8" w:color="000000"/>
                                        <w:right w:val="single" w:sz="6" w:space="8" w:color="000000"/>
                                      </w:divBdr>
                                      <w:divsChild>
                                        <w:div w:id="17637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995757">
              <w:marLeft w:val="27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ceh.tribunnews.com/tag/aceh-jaya" TargetMode="External"/><Relationship Id="rId18" Type="http://schemas.openxmlformats.org/officeDocument/2006/relationships/hyperlink" Target="https://aceh.tribunnews.com/2022/04/06/pemkab-aceh-jaya-buka-pendaftaran-beasiswa-santri-alokasi-anggaran-hingga-rp-25-m-ini-syaratn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dn-2.tstatic.net/aceh/foto/bank/images/kepala-dinas-pendidikan-dayah-kabupaten-aceh-jaya-abdul-halim.jpg" TargetMode="External"/><Relationship Id="rId12" Type="http://schemas.openxmlformats.org/officeDocument/2006/relationships/hyperlink" Target="https://aceh.tribunnews.com/tag/aceh-jaya" TargetMode="External"/><Relationship Id="rId17" Type="http://schemas.openxmlformats.org/officeDocument/2006/relationships/hyperlink" Target="https://aceh.tribunnews.com/tag/aceh-ja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eh.tribunnews.com/tag/beasisw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eh.tribunnews.com/tag/aceh-ja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eh.tribunnews.com/tag/beasiswa" TargetMode="External"/><Relationship Id="rId10" Type="http://schemas.openxmlformats.org/officeDocument/2006/relationships/hyperlink" Target="https://aceh.tribunnews.com/tag/beasisw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eh.tribunnews.com/tag/aceh-jaya" TargetMode="External"/><Relationship Id="rId14" Type="http://schemas.openxmlformats.org/officeDocument/2006/relationships/hyperlink" Target="https://aceh.tribunnews.com/tag/aceh-j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BPK Aceh 99</dc:creator>
  <cp:keywords/>
  <dc:description/>
  <cp:lastModifiedBy>Lisga Amelia Sasra</cp:lastModifiedBy>
  <cp:revision>29</cp:revision>
  <dcterms:created xsi:type="dcterms:W3CDTF">2022-04-07T04:24:00Z</dcterms:created>
  <dcterms:modified xsi:type="dcterms:W3CDTF">2022-04-12T03:26:00Z</dcterms:modified>
</cp:coreProperties>
</file>