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917" w:rsidRDefault="001D4061" w:rsidP="00675083">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00675083" w:rsidRPr="00675083">
        <w:rPr>
          <w:rFonts w:ascii="Times New Roman" w:hAnsi="Times New Roman" w:cs="Times New Roman"/>
          <w:b/>
          <w:sz w:val="24"/>
          <w:szCs w:val="24"/>
          <w:lang w:val="en-ID"/>
        </w:rPr>
        <w:t xml:space="preserve">UPAYA PEMERINTAH PROVINSI ACEH DIDALAM </w:t>
      </w:r>
      <w:r w:rsidR="00AC2439">
        <w:rPr>
          <w:rFonts w:ascii="Times New Roman" w:hAnsi="Times New Roman" w:cs="Times New Roman"/>
          <w:b/>
          <w:sz w:val="24"/>
          <w:szCs w:val="24"/>
          <w:lang w:val="en-ID"/>
        </w:rPr>
        <w:t xml:space="preserve">PENANGANAN </w:t>
      </w:r>
      <w:r w:rsidR="00675083" w:rsidRPr="00675083">
        <w:rPr>
          <w:rFonts w:ascii="Times New Roman" w:hAnsi="Times New Roman" w:cs="Times New Roman"/>
          <w:b/>
          <w:sz w:val="24"/>
          <w:szCs w:val="24"/>
          <w:lang w:val="en-ID"/>
        </w:rPr>
        <w:t>PENGENTASAN KEMISKINAN</w:t>
      </w:r>
    </w:p>
    <w:p w:rsidR="00982D98" w:rsidRDefault="00F14A66" w:rsidP="00120C2D">
      <w:pPr>
        <w:spacing w:after="0" w:line="240" w:lineRule="auto"/>
        <w:jc w:val="center"/>
        <w:rPr>
          <w:rFonts w:ascii="Times New Roman" w:hAnsi="Times New Roman" w:cs="Times New Roman"/>
          <w:b/>
          <w:sz w:val="24"/>
          <w:szCs w:val="24"/>
          <w:lang w:val="en-ID"/>
        </w:rPr>
      </w:pPr>
      <w:r>
        <w:rPr>
          <w:noProof/>
          <w:lang w:eastAsia="id-ID"/>
        </w:rPr>
        <w:drawing>
          <wp:anchor distT="0" distB="0" distL="114300" distR="114300" simplePos="0" relativeHeight="251659264" behindDoc="1" locked="0" layoutInCell="1" allowOverlap="1">
            <wp:simplePos x="0" y="0"/>
            <wp:positionH relativeFrom="column">
              <wp:posOffset>809948</wp:posOffset>
            </wp:positionH>
            <wp:positionV relativeFrom="paragraph">
              <wp:posOffset>1270</wp:posOffset>
            </wp:positionV>
            <wp:extent cx="3990975" cy="2547620"/>
            <wp:effectExtent l="0" t="0" r="9525" b="5080"/>
            <wp:wrapTight wrapText="bothSides">
              <wp:wrapPolygon edited="0">
                <wp:start x="0" y="0"/>
                <wp:lineTo x="0" y="21482"/>
                <wp:lineTo x="21548" y="21482"/>
                <wp:lineTo x="21548" y="0"/>
                <wp:lineTo x="0" y="0"/>
              </wp:wrapPolygon>
            </wp:wrapTight>
            <wp:docPr id="3" name="Gambar 3" descr="https://tse2.mm.bing.net/th?id=OIP.WdAkeWaZyXohJR2UWiFaiwHaEc&amp;pid=Api&amp;P=0&amp;w=282&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WdAkeWaZyXohJR2UWiFaiwHaEc&amp;pid=Api&amp;P=0&amp;w=282&amp;h=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2547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2D98" w:rsidRPr="0034443D" w:rsidRDefault="00F510A3" w:rsidP="00206B28">
      <w:pPr>
        <w:spacing w:after="0" w:line="240" w:lineRule="auto"/>
        <w:jc w:val="center"/>
        <w:rPr>
          <w:rFonts w:ascii="Times New Roman" w:hAnsi="Times New Roman" w:cs="Times New Roman"/>
          <w:i/>
          <w:color w:val="000000" w:themeColor="text1"/>
          <w:sz w:val="20"/>
          <w:szCs w:val="20"/>
          <w:lang w:val="en-ID"/>
        </w:rPr>
      </w:pPr>
      <w:hyperlink r:id="rId9" w:history="1">
        <w:r w:rsidR="00A046AD" w:rsidRPr="0034443D">
          <w:rPr>
            <w:rStyle w:val="Hyperlink"/>
            <w:rFonts w:ascii="Times New Roman" w:hAnsi="Times New Roman" w:cs="Times New Roman"/>
            <w:i/>
            <w:color w:val="000000" w:themeColor="text1"/>
            <w:sz w:val="20"/>
            <w:szCs w:val="20"/>
            <w:u w:val="none"/>
            <w:lang w:val="en-ID"/>
          </w:rPr>
          <w:t>https://www.ajnn.net/news/program-unggulan-pemerintah-aceh-turunkan-angka-kemiskinan/index.html</w:t>
        </w:r>
      </w:hyperlink>
    </w:p>
    <w:p w:rsidR="00EC5016" w:rsidRPr="004845AB" w:rsidRDefault="00EC5016" w:rsidP="00EC5016">
      <w:pPr>
        <w:spacing w:after="0" w:line="360" w:lineRule="auto"/>
        <w:jc w:val="both"/>
        <w:rPr>
          <w:rFonts w:ascii="Times New Roman" w:hAnsi="Times New Roman" w:cs="Times New Roman"/>
          <w:b/>
          <w:sz w:val="24"/>
          <w:szCs w:val="24"/>
          <w:lang w:val="en-ID"/>
        </w:rPr>
      </w:pPr>
    </w:p>
    <w:p w:rsidR="004845AB" w:rsidRPr="0090123A" w:rsidRDefault="00EC5016" w:rsidP="00AB7A34">
      <w:pPr>
        <w:spacing w:after="0" w:line="360" w:lineRule="auto"/>
        <w:ind w:left="-426"/>
        <w:rPr>
          <w:rFonts w:ascii="Times New Roman" w:hAnsi="Times New Roman" w:cs="Times New Roman"/>
          <w:b/>
          <w:sz w:val="24"/>
          <w:szCs w:val="24"/>
          <w:lang w:val="en-ID"/>
        </w:rPr>
      </w:pPr>
      <w:r w:rsidRPr="004845AB">
        <w:rPr>
          <w:rFonts w:ascii="Times New Roman" w:hAnsi="Times New Roman" w:cs="Times New Roman"/>
          <w:b/>
          <w:sz w:val="24"/>
          <w:szCs w:val="24"/>
          <w:lang w:val="en-ID"/>
        </w:rPr>
        <w:t xml:space="preserve">BAB I. </w:t>
      </w:r>
      <w:r w:rsidR="00130888" w:rsidRPr="004845AB">
        <w:rPr>
          <w:rFonts w:ascii="Times New Roman" w:hAnsi="Times New Roman" w:cs="Times New Roman"/>
          <w:b/>
          <w:sz w:val="24"/>
          <w:szCs w:val="24"/>
          <w:lang w:val="en-ID"/>
        </w:rPr>
        <w:t>PENDAHULUAN</w:t>
      </w:r>
    </w:p>
    <w:p w:rsidR="00003A72" w:rsidRDefault="00003B9B" w:rsidP="00283714">
      <w:pPr>
        <w:spacing w:after="0" w:line="360" w:lineRule="auto"/>
        <w:ind w:left="-426" w:firstLine="710"/>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 xml:space="preserve"> </w:t>
      </w:r>
      <w:r w:rsidR="007646C8" w:rsidRPr="007646C8">
        <w:rPr>
          <w:rFonts w:ascii="Times New Roman" w:hAnsi="Times New Roman" w:cs="Times New Roman"/>
          <w:color w:val="444444"/>
          <w:sz w:val="24"/>
          <w:szCs w:val="24"/>
          <w:shd w:val="clear" w:color="auto" w:fill="FFFFFF"/>
        </w:rPr>
        <w:t>Menurut KBBI, kemiskinan merupakan situasi penduduk atau sebagian penduduk yang hanya dapat memenuhi makanan, pakaian, perumah</w:t>
      </w:r>
      <w:r w:rsidR="007646C8">
        <w:rPr>
          <w:rFonts w:ascii="Times New Roman" w:hAnsi="Times New Roman" w:cs="Times New Roman"/>
          <w:color w:val="444444"/>
          <w:sz w:val="24"/>
          <w:szCs w:val="24"/>
          <w:shd w:val="clear" w:color="auto" w:fill="FFFFFF"/>
        </w:rPr>
        <w:t xml:space="preserve">an,yang sangat diperlukan untuk </w:t>
      </w:r>
      <w:r w:rsidR="007646C8" w:rsidRPr="007646C8">
        <w:rPr>
          <w:rFonts w:ascii="Times New Roman" w:hAnsi="Times New Roman" w:cs="Times New Roman"/>
          <w:color w:val="444444"/>
          <w:sz w:val="24"/>
          <w:szCs w:val="24"/>
          <w:shd w:val="clear" w:color="auto" w:fill="FFFFFF"/>
        </w:rPr>
        <w:t>mempertahankan tingkat kehidupan yang minimum.</w:t>
      </w:r>
      <w:r w:rsidR="00354B06">
        <w:rPr>
          <w:rFonts w:ascii="Times New Roman" w:hAnsi="Times New Roman" w:cs="Times New Roman"/>
          <w:color w:val="444444"/>
          <w:sz w:val="24"/>
          <w:szCs w:val="24"/>
          <w:shd w:val="clear" w:color="auto" w:fill="FFFFFF"/>
          <w:lang w:val="en-ID"/>
        </w:rPr>
        <w:t xml:space="preserve"> </w:t>
      </w:r>
    </w:p>
    <w:p w:rsidR="007F2736" w:rsidRPr="008D4526" w:rsidRDefault="007F2736" w:rsidP="008D4526">
      <w:pPr>
        <w:spacing w:after="0" w:line="360" w:lineRule="auto"/>
        <w:ind w:left="-426" w:firstLine="710"/>
        <w:jc w:val="both"/>
        <w:rPr>
          <w:rFonts w:ascii="Times New Roman" w:hAnsi="Times New Roman" w:cs="Times New Roman"/>
          <w:sz w:val="24"/>
          <w:szCs w:val="24"/>
        </w:rPr>
      </w:pPr>
      <w:r w:rsidRPr="008D4526">
        <w:rPr>
          <w:rFonts w:ascii="Times New Roman" w:hAnsi="Times New Roman" w:cs="Times New Roman"/>
          <w:sz w:val="24"/>
          <w:szCs w:val="24"/>
        </w:rPr>
        <w:t>Menurut Kuncoro, penyebab kemiskinan antara lain sebagai berikut:</w:t>
      </w:r>
      <w:r w:rsidR="00743EE9">
        <w:rPr>
          <w:rStyle w:val="ReferensiCatatanKaki"/>
          <w:rFonts w:ascii="Times New Roman" w:hAnsi="Times New Roman" w:cs="Times New Roman"/>
          <w:sz w:val="24"/>
          <w:szCs w:val="24"/>
        </w:rPr>
        <w:footnoteReference w:id="1"/>
      </w:r>
      <w:r w:rsidRPr="008D4526">
        <w:rPr>
          <w:rFonts w:ascii="Times New Roman" w:hAnsi="Times New Roman" w:cs="Times New Roman"/>
          <w:sz w:val="24"/>
          <w:szCs w:val="24"/>
        </w:rPr>
        <w:t xml:space="preserve"> </w:t>
      </w:r>
    </w:p>
    <w:p w:rsidR="007F2736" w:rsidRPr="008D4526" w:rsidRDefault="007F2736" w:rsidP="008D4526">
      <w:pPr>
        <w:pStyle w:val="DaftarParagraf"/>
        <w:numPr>
          <w:ilvl w:val="0"/>
          <w:numId w:val="2"/>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D4526">
        <w:rPr>
          <w:rFonts w:ascii="Times New Roman" w:hAnsi="Times New Roman" w:cs="Times New Roman"/>
          <w:sz w:val="24"/>
          <w:szCs w:val="24"/>
        </w:rPr>
        <w:t xml:space="preserve">Secara makro, kemiskinan muncul karena adanya ketidaksamaan pola kepemilikan sumber daya yang menimbulkan distribusi pendapatan timpang, penduduk miskin hanya memiliki sumber daya dalam jumlah yang terbatas dan kualitasnya rendah. </w:t>
      </w:r>
    </w:p>
    <w:p w:rsidR="007F2736" w:rsidRPr="008D4526" w:rsidRDefault="007F2736" w:rsidP="008D4526">
      <w:pPr>
        <w:pStyle w:val="DaftarParagraf"/>
        <w:numPr>
          <w:ilvl w:val="0"/>
          <w:numId w:val="2"/>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D4526">
        <w:rPr>
          <w:rFonts w:ascii="Times New Roman" w:hAnsi="Times New Roman" w:cs="Times New Roman"/>
          <w:sz w:val="24"/>
          <w:szCs w:val="24"/>
        </w:rPr>
        <w:t xml:space="preserve">Kemiskinan muncul akibat perbedaan kualitas sumber daya manusia karena kualitas sumber daya manusia yang rendah berarti produktivitas juga rendah, upahnya pun rendah. </w:t>
      </w:r>
    </w:p>
    <w:p w:rsidR="007F2736" w:rsidRPr="00360398" w:rsidRDefault="007F2736" w:rsidP="008D4526">
      <w:pPr>
        <w:pStyle w:val="DaftarParagraf"/>
        <w:numPr>
          <w:ilvl w:val="0"/>
          <w:numId w:val="2"/>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D4526">
        <w:rPr>
          <w:rFonts w:ascii="Times New Roman" w:hAnsi="Times New Roman" w:cs="Times New Roman"/>
          <w:sz w:val="24"/>
          <w:szCs w:val="24"/>
        </w:rPr>
        <w:t>Kemiskinan muncul sebab perbedaan akses dan modal.</w:t>
      </w:r>
    </w:p>
    <w:p w:rsidR="00360398" w:rsidRDefault="00360398" w:rsidP="00360398">
      <w:p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 xml:space="preserve">Dalam hal ini, Pemerintah </w:t>
      </w:r>
      <w:r w:rsidR="003355EC">
        <w:rPr>
          <w:rFonts w:ascii="Times New Roman" w:hAnsi="Times New Roman" w:cs="Times New Roman"/>
          <w:color w:val="444444"/>
          <w:sz w:val="24"/>
          <w:szCs w:val="24"/>
          <w:shd w:val="clear" w:color="auto" w:fill="FFFFFF"/>
          <w:lang w:val="en-ID"/>
        </w:rPr>
        <w:t xml:space="preserve">melakukan Penaggulangan Kemiskinan </w:t>
      </w:r>
      <w:r w:rsidR="00517AEB">
        <w:rPr>
          <w:rFonts w:ascii="Times New Roman" w:hAnsi="Times New Roman" w:cs="Times New Roman"/>
          <w:color w:val="444444"/>
          <w:sz w:val="24"/>
          <w:szCs w:val="24"/>
          <w:shd w:val="clear" w:color="auto" w:fill="FFFFFF"/>
          <w:lang w:val="en-ID"/>
        </w:rPr>
        <w:t xml:space="preserve">sebagai </w:t>
      </w:r>
      <w:r w:rsidR="004E2ADF">
        <w:rPr>
          <w:rFonts w:ascii="Times New Roman" w:hAnsi="Times New Roman" w:cs="Times New Roman"/>
          <w:color w:val="444444"/>
          <w:sz w:val="24"/>
          <w:szCs w:val="24"/>
          <w:shd w:val="clear" w:color="auto" w:fill="FFFFFF"/>
          <w:lang w:val="en-ID"/>
        </w:rPr>
        <w:t>kebijakan dan program pemer</w:t>
      </w:r>
      <w:r w:rsidR="00251CB6">
        <w:rPr>
          <w:rFonts w:ascii="Times New Roman" w:hAnsi="Times New Roman" w:cs="Times New Roman"/>
          <w:color w:val="444444"/>
          <w:sz w:val="24"/>
          <w:szCs w:val="24"/>
          <w:shd w:val="clear" w:color="auto" w:fill="FFFFFF"/>
          <w:lang w:val="en-ID"/>
        </w:rPr>
        <w:t>intah.</w:t>
      </w:r>
    </w:p>
    <w:p w:rsidR="00844AA0" w:rsidRDefault="00844AA0" w:rsidP="00FD5900">
      <w:pPr>
        <w:spacing w:after="0" w:line="360" w:lineRule="auto"/>
        <w:ind w:firstLine="720"/>
        <w:jc w:val="both"/>
        <w:rPr>
          <w:rFonts w:ascii="Times New Roman" w:hAnsi="Times New Roman" w:cs="Times New Roman"/>
          <w:sz w:val="24"/>
          <w:szCs w:val="24"/>
        </w:rPr>
      </w:pPr>
      <w:r w:rsidRPr="00844AA0">
        <w:rPr>
          <w:rFonts w:ascii="Times New Roman" w:hAnsi="Times New Roman" w:cs="Times New Roman"/>
          <w:sz w:val="24"/>
          <w:szCs w:val="24"/>
        </w:rPr>
        <w:t>Di bawah ini ada pula beberapa penyebab kemiskinan menurut pendapat</w:t>
      </w:r>
      <w:r w:rsidR="007E2835">
        <w:rPr>
          <w:rFonts w:ascii="Times New Roman" w:hAnsi="Times New Roman" w:cs="Times New Roman"/>
          <w:sz w:val="24"/>
          <w:szCs w:val="24"/>
        </w:rPr>
        <w:t xml:space="preserve"> Karimah Kuraiyyim antara lain:</w:t>
      </w:r>
      <w:r w:rsidR="007E2835">
        <w:rPr>
          <w:rStyle w:val="ReferensiCatatanKaki"/>
          <w:rFonts w:ascii="Times New Roman" w:hAnsi="Times New Roman" w:cs="Times New Roman"/>
          <w:sz w:val="24"/>
          <w:szCs w:val="24"/>
        </w:rPr>
        <w:footnoteReference w:id="2"/>
      </w:r>
    </w:p>
    <w:p w:rsidR="00844AA0" w:rsidRPr="00844AA0" w:rsidRDefault="00844AA0" w:rsidP="00844AA0">
      <w:pPr>
        <w:pStyle w:val="DaftarParagraf"/>
        <w:numPr>
          <w:ilvl w:val="0"/>
          <w:numId w:val="4"/>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44AA0">
        <w:rPr>
          <w:rFonts w:ascii="Times New Roman" w:hAnsi="Times New Roman" w:cs="Times New Roman"/>
          <w:sz w:val="24"/>
          <w:szCs w:val="24"/>
        </w:rPr>
        <w:t xml:space="preserve">Merosotnya standar perkembangan pendapatan per-kapita secara global. </w:t>
      </w:r>
    </w:p>
    <w:p w:rsidR="00844AA0" w:rsidRPr="00844AA0" w:rsidRDefault="00844AA0" w:rsidP="00844AA0">
      <w:pPr>
        <w:pStyle w:val="DaftarParagraf"/>
        <w:numPr>
          <w:ilvl w:val="0"/>
          <w:numId w:val="4"/>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44AA0">
        <w:rPr>
          <w:rFonts w:ascii="Times New Roman" w:hAnsi="Times New Roman" w:cs="Times New Roman"/>
          <w:sz w:val="24"/>
          <w:szCs w:val="24"/>
        </w:rPr>
        <w:lastRenderedPageBreak/>
        <w:t xml:space="preserve">Menurunnya etos kerja dan produktivitas masyarakat. </w:t>
      </w:r>
    </w:p>
    <w:p w:rsidR="00844AA0" w:rsidRPr="00844AA0" w:rsidRDefault="00844AA0" w:rsidP="00844AA0">
      <w:pPr>
        <w:pStyle w:val="DaftarParagraf"/>
        <w:numPr>
          <w:ilvl w:val="0"/>
          <w:numId w:val="4"/>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44AA0">
        <w:rPr>
          <w:rFonts w:ascii="Times New Roman" w:hAnsi="Times New Roman" w:cs="Times New Roman"/>
          <w:sz w:val="24"/>
          <w:szCs w:val="24"/>
        </w:rPr>
        <w:t xml:space="preserve">Biaya kehidupan yang tinggi. </w:t>
      </w:r>
    </w:p>
    <w:p w:rsidR="007E7B4B" w:rsidRDefault="00844AA0" w:rsidP="007E7B4B">
      <w:pPr>
        <w:pStyle w:val="DaftarParagraf"/>
        <w:numPr>
          <w:ilvl w:val="0"/>
          <w:numId w:val="4"/>
        </w:numPr>
        <w:spacing w:after="0" w:line="360" w:lineRule="auto"/>
        <w:ind w:left="0" w:hanging="426"/>
        <w:jc w:val="both"/>
        <w:rPr>
          <w:rFonts w:ascii="Times New Roman" w:hAnsi="Times New Roman" w:cs="Times New Roman"/>
          <w:color w:val="444444"/>
          <w:sz w:val="24"/>
          <w:szCs w:val="24"/>
          <w:shd w:val="clear" w:color="auto" w:fill="FFFFFF"/>
          <w:lang w:val="en-ID"/>
        </w:rPr>
      </w:pPr>
      <w:r w:rsidRPr="00844AA0">
        <w:rPr>
          <w:rFonts w:ascii="Times New Roman" w:hAnsi="Times New Roman" w:cs="Times New Roman"/>
          <w:sz w:val="24"/>
          <w:szCs w:val="24"/>
        </w:rPr>
        <w:t>Pembagian subsidi in come pemerintah yang kurang merata</w:t>
      </w:r>
      <w:r>
        <w:rPr>
          <w:rFonts w:ascii="Times New Roman" w:hAnsi="Times New Roman" w:cs="Times New Roman"/>
          <w:sz w:val="24"/>
          <w:szCs w:val="24"/>
          <w:lang w:val="en-ID"/>
        </w:rPr>
        <w:t>.</w:t>
      </w:r>
    </w:p>
    <w:p w:rsidR="007E7B4B" w:rsidRPr="007E7B4B" w:rsidRDefault="007E7B4B" w:rsidP="007E7B4B">
      <w:pPr>
        <w:pStyle w:val="DaftarParagraf"/>
        <w:spacing w:after="0" w:line="360" w:lineRule="auto"/>
        <w:ind w:left="0"/>
        <w:jc w:val="both"/>
        <w:rPr>
          <w:rFonts w:ascii="Times New Roman" w:hAnsi="Times New Roman" w:cs="Times New Roman"/>
          <w:sz w:val="24"/>
          <w:szCs w:val="24"/>
        </w:rPr>
      </w:pPr>
      <w:r w:rsidRPr="007E7B4B">
        <w:rPr>
          <w:rFonts w:ascii="Times New Roman" w:hAnsi="Times New Roman" w:cs="Times New Roman"/>
          <w:sz w:val="24"/>
          <w:szCs w:val="24"/>
        </w:rPr>
        <w:t>dampak yang terjadi akibat adanya kemiskinan dapat dirinci sebagai berikut:</w:t>
      </w:r>
      <w:r w:rsidR="00E66F7C">
        <w:rPr>
          <w:rStyle w:val="ReferensiCatatanKaki"/>
          <w:rFonts w:ascii="Times New Roman" w:hAnsi="Times New Roman" w:cs="Times New Roman"/>
          <w:sz w:val="24"/>
          <w:szCs w:val="24"/>
        </w:rPr>
        <w:footnoteReference w:id="3"/>
      </w:r>
    </w:p>
    <w:p w:rsidR="007E7B4B" w:rsidRPr="00E66F7C" w:rsidRDefault="00E66F7C" w:rsidP="007E7B4B">
      <w:pPr>
        <w:pStyle w:val="DaftarParagraf"/>
        <w:numPr>
          <w:ilvl w:val="0"/>
          <w:numId w:val="5"/>
        </w:numPr>
        <w:spacing w:after="0" w:line="360" w:lineRule="auto"/>
        <w:ind w:left="0" w:hanging="426"/>
        <w:jc w:val="both"/>
        <w:rPr>
          <w:rFonts w:ascii="Times New Roman" w:hAnsi="Times New Roman" w:cs="Times New Roman"/>
          <w:color w:val="444444"/>
          <w:sz w:val="24"/>
          <w:szCs w:val="24"/>
          <w:shd w:val="clear" w:color="auto" w:fill="FFFFFF"/>
          <w:lang w:val="en-ID"/>
        </w:rPr>
      </w:pPr>
      <w:r w:rsidRPr="00E66F7C">
        <w:rPr>
          <w:rFonts w:ascii="Times New Roman" w:hAnsi="Times New Roman" w:cs="Times New Roman"/>
          <w:sz w:val="24"/>
          <w:szCs w:val="24"/>
        </w:rPr>
        <w:t>Banyaknya pengangguran</w:t>
      </w:r>
      <w:r w:rsidRPr="00E66F7C">
        <w:rPr>
          <w:rFonts w:ascii="Times New Roman" w:hAnsi="Times New Roman" w:cs="Times New Roman"/>
          <w:sz w:val="24"/>
          <w:szCs w:val="24"/>
          <w:lang w:val="en-ID"/>
        </w:rPr>
        <w:t>;</w:t>
      </w:r>
    </w:p>
    <w:p w:rsidR="00E66F7C" w:rsidRPr="00E66F7C" w:rsidRDefault="00E66F7C" w:rsidP="007E7B4B">
      <w:pPr>
        <w:pStyle w:val="DaftarParagraf"/>
        <w:numPr>
          <w:ilvl w:val="0"/>
          <w:numId w:val="5"/>
        </w:numPr>
        <w:spacing w:after="0" w:line="360" w:lineRule="auto"/>
        <w:ind w:left="0" w:hanging="426"/>
        <w:jc w:val="both"/>
        <w:rPr>
          <w:rFonts w:ascii="Times New Roman" w:hAnsi="Times New Roman" w:cs="Times New Roman"/>
          <w:color w:val="444444"/>
          <w:sz w:val="24"/>
          <w:szCs w:val="24"/>
          <w:shd w:val="clear" w:color="auto" w:fill="FFFFFF"/>
          <w:lang w:val="en-ID"/>
        </w:rPr>
      </w:pPr>
      <w:r w:rsidRPr="00E66F7C">
        <w:rPr>
          <w:rFonts w:ascii="Times New Roman" w:hAnsi="Times New Roman" w:cs="Times New Roman"/>
          <w:sz w:val="24"/>
          <w:szCs w:val="24"/>
        </w:rPr>
        <w:t>Terciptanya perilaku kekerasan. Ketika seseorang tidak tidak lagi mampu mencari penghasilan melalui jalan yang benar dan halal dan ketika mereka merasa tidak sanggup lagi bertahan dan menjaga keberlangsungan hidupnya maka jalan pintas pun dilakukan</w:t>
      </w:r>
      <w:r w:rsidRPr="00E66F7C">
        <w:rPr>
          <w:rFonts w:ascii="Times New Roman" w:hAnsi="Times New Roman" w:cs="Times New Roman"/>
          <w:sz w:val="24"/>
          <w:szCs w:val="24"/>
          <w:lang w:val="en-ID"/>
        </w:rPr>
        <w:t>;</w:t>
      </w:r>
    </w:p>
    <w:p w:rsidR="00E66F7C" w:rsidRPr="00E66F7C" w:rsidRDefault="00E66F7C" w:rsidP="007E7B4B">
      <w:pPr>
        <w:pStyle w:val="DaftarParagraf"/>
        <w:numPr>
          <w:ilvl w:val="0"/>
          <w:numId w:val="5"/>
        </w:numPr>
        <w:spacing w:after="0" w:line="360" w:lineRule="auto"/>
        <w:ind w:left="0" w:hanging="426"/>
        <w:jc w:val="both"/>
        <w:rPr>
          <w:rFonts w:ascii="Times New Roman" w:hAnsi="Times New Roman" w:cs="Times New Roman"/>
          <w:color w:val="444444"/>
          <w:sz w:val="24"/>
          <w:szCs w:val="24"/>
          <w:shd w:val="clear" w:color="auto" w:fill="FFFFFF"/>
          <w:lang w:val="en-ID"/>
        </w:rPr>
      </w:pPr>
      <w:r w:rsidRPr="00E66F7C">
        <w:rPr>
          <w:rFonts w:ascii="Times New Roman" w:hAnsi="Times New Roman" w:cs="Times New Roman"/>
          <w:sz w:val="24"/>
          <w:szCs w:val="24"/>
        </w:rPr>
        <w:t>Banyak anak yang tidak mengenyam pendidikan. Biaya pendidikan yang tinggi membuat masyarakat miskin tidak lagi mampu menjangkau dunia sekolah atau pendidikan</w:t>
      </w:r>
      <w:r w:rsidRPr="00E66F7C">
        <w:rPr>
          <w:rFonts w:ascii="Times New Roman" w:hAnsi="Times New Roman" w:cs="Times New Roman"/>
          <w:sz w:val="24"/>
          <w:szCs w:val="24"/>
          <w:lang w:val="en-ID"/>
        </w:rPr>
        <w:t>;</w:t>
      </w:r>
    </w:p>
    <w:p w:rsidR="00E66F7C" w:rsidRPr="00C9548C" w:rsidRDefault="00E66F7C" w:rsidP="007E7B4B">
      <w:pPr>
        <w:pStyle w:val="DaftarParagraf"/>
        <w:numPr>
          <w:ilvl w:val="0"/>
          <w:numId w:val="5"/>
        </w:numPr>
        <w:spacing w:after="0" w:line="360" w:lineRule="auto"/>
        <w:ind w:left="0" w:hanging="426"/>
        <w:jc w:val="both"/>
        <w:rPr>
          <w:rFonts w:ascii="Times New Roman" w:hAnsi="Times New Roman" w:cs="Times New Roman"/>
          <w:color w:val="444444"/>
          <w:sz w:val="24"/>
          <w:szCs w:val="24"/>
          <w:shd w:val="clear" w:color="auto" w:fill="FFFFFF"/>
          <w:lang w:val="en-ID"/>
        </w:rPr>
      </w:pPr>
      <w:r w:rsidRPr="00E66F7C">
        <w:rPr>
          <w:rFonts w:ascii="Times New Roman" w:hAnsi="Times New Roman" w:cs="Times New Roman"/>
          <w:sz w:val="24"/>
          <w:szCs w:val="24"/>
        </w:rPr>
        <w:t>Susahnya mendapatkan pelayanan kesehatan. Biaya pengobatan yang tinggi membuat masyarakat miskin memtuskan untuk tidak berobat. Sehingga, mereka sama sekali tidak mendapatkan pelayanan kesehatan yang layak</w:t>
      </w:r>
    </w:p>
    <w:p w:rsidR="00C9548C" w:rsidRDefault="00616E3E" w:rsidP="00136260">
      <w:pPr>
        <w:pStyle w:val="DaftarParagraf"/>
        <w:spacing w:after="0"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Pemerintah melakukan upaya pengentasan kemiskinan dengan cara melakukan p</w:t>
      </w:r>
      <w:r w:rsidR="00C9548C">
        <w:rPr>
          <w:rFonts w:ascii="Times New Roman" w:hAnsi="Times New Roman" w:cs="Times New Roman"/>
          <w:sz w:val="24"/>
          <w:szCs w:val="24"/>
          <w:lang w:val="en-ID"/>
        </w:rPr>
        <w:t xml:space="preserve">enanggulangan kemiskinan </w:t>
      </w:r>
      <w:r w:rsidR="003B2CD9">
        <w:rPr>
          <w:rFonts w:ascii="Times New Roman" w:hAnsi="Times New Roman" w:cs="Times New Roman"/>
          <w:sz w:val="24"/>
          <w:szCs w:val="24"/>
          <w:lang w:val="en-ID"/>
        </w:rPr>
        <w:t>yakni</w:t>
      </w:r>
      <w:r w:rsidR="00136260">
        <w:rPr>
          <w:rFonts w:ascii="Times New Roman" w:hAnsi="Times New Roman" w:cs="Times New Roman"/>
          <w:sz w:val="24"/>
          <w:szCs w:val="24"/>
          <w:lang w:val="en-ID"/>
        </w:rPr>
        <w:t xml:space="preserve"> kebijakan dan program pemerintah </w:t>
      </w:r>
      <w:r w:rsidR="00B82520">
        <w:rPr>
          <w:rFonts w:ascii="Times New Roman" w:hAnsi="Times New Roman" w:cs="Times New Roman"/>
          <w:sz w:val="24"/>
          <w:szCs w:val="24"/>
          <w:lang w:val="en-ID"/>
        </w:rPr>
        <w:t>dan pem</w:t>
      </w:r>
      <w:r w:rsidR="00891764">
        <w:rPr>
          <w:rFonts w:ascii="Times New Roman" w:hAnsi="Times New Roman" w:cs="Times New Roman"/>
          <w:sz w:val="24"/>
          <w:szCs w:val="24"/>
          <w:lang w:val="en-ID"/>
        </w:rPr>
        <w:t>e</w:t>
      </w:r>
      <w:r w:rsidR="00B82520">
        <w:rPr>
          <w:rFonts w:ascii="Times New Roman" w:hAnsi="Times New Roman" w:cs="Times New Roman"/>
          <w:sz w:val="24"/>
          <w:szCs w:val="24"/>
          <w:lang w:val="en-ID"/>
        </w:rPr>
        <w:t xml:space="preserve">rintah </w:t>
      </w:r>
      <w:r w:rsidR="00136260">
        <w:rPr>
          <w:rFonts w:ascii="Times New Roman" w:hAnsi="Times New Roman" w:cs="Times New Roman"/>
          <w:sz w:val="24"/>
          <w:szCs w:val="24"/>
          <w:lang w:val="en-ID"/>
        </w:rPr>
        <w:t xml:space="preserve">daerah yang dilakukan </w:t>
      </w:r>
      <w:r w:rsidR="00B82520">
        <w:rPr>
          <w:rFonts w:ascii="Times New Roman" w:hAnsi="Times New Roman" w:cs="Times New Roman"/>
          <w:sz w:val="24"/>
          <w:szCs w:val="24"/>
          <w:lang w:val="en-ID"/>
        </w:rPr>
        <w:t>secara si</w:t>
      </w:r>
      <w:r w:rsidR="00B20084">
        <w:rPr>
          <w:rFonts w:ascii="Times New Roman" w:hAnsi="Times New Roman" w:cs="Times New Roman"/>
          <w:sz w:val="24"/>
          <w:szCs w:val="24"/>
          <w:lang w:val="en-ID"/>
        </w:rPr>
        <w:t>stematis, terencana, dan bersinergi dengan dunia usaha dan masyarakat untuk mengurangi jumlah penduduk miskin dalam rangka meningkatkan derajat kesejahteraan rakyat.</w:t>
      </w:r>
      <w:r w:rsidR="0069067D">
        <w:rPr>
          <w:rStyle w:val="ReferensiCatatanKaki"/>
          <w:rFonts w:ascii="Times New Roman" w:hAnsi="Times New Roman" w:cs="Times New Roman"/>
          <w:sz w:val="24"/>
          <w:szCs w:val="24"/>
          <w:lang w:val="en-ID"/>
        </w:rPr>
        <w:footnoteReference w:id="4"/>
      </w:r>
      <w:r w:rsidR="00C4040A">
        <w:rPr>
          <w:rFonts w:ascii="Times New Roman" w:hAnsi="Times New Roman" w:cs="Times New Roman"/>
          <w:sz w:val="24"/>
          <w:szCs w:val="24"/>
          <w:lang w:val="en-ID"/>
        </w:rPr>
        <w:t xml:space="preserve"> Program penanggulangan </w:t>
      </w:r>
      <w:r w:rsidR="00CC2E27">
        <w:rPr>
          <w:rFonts w:ascii="Times New Roman" w:hAnsi="Times New Roman" w:cs="Times New Roman"/>
          <w:sz w:val="24"/>
          <w:szCs w:val="24"/>
          <w:lang w:val="en-ID"/>
        </w:rPr>
        <w:t>kemiskinan adalah kegiatan yang dilakukan oleh pemerintah, pemerintah daerah, dunia usaha, serta masyarakat untuk meningk</w:t>
      </w:r>
      <w:r w:rsidR="008F767C">
        <w:rPr>
          <w:rFonts w:ascii="Times New Roman" w:hAnsi="Times New Roman" w:cs="Times New Roman"/>
          <w:sz w:val="24"/>
          <w:szCs w:val="24"/>
          <w:lang w:val="en-ID"/>
        </w:rPr>
        <w:t>a</w:t>
      </w:r>
      <w:r w:rsidR="00CC2E27">
        <w:rPr>
          <w:rFonts w:ascii="Times New Roman" w:hAnsi="Times New Roman" w:cs="Times New Roman"/>
          <w:sz w:val="24"/>
          <w:szCs w:val="24"/>
          <w:lang w:val="en-ID"/>
        </w:rPr>
        <w:t xml:space="preserve">tkan </w:t>
      </w:r>
      <w:r w:rsidR="00694E04">
        <w:rPr>
          <w:rFonts w:ascii="Times New Roman" w:hAnsi="Times New Roman" w:cs="Times New Roman"/>
          <w:sz w:val="24"/>
          <w:szCs w:val="24"/>
          <w:lang w:val="en-ID"/>
        </w:rPr>
        <w:t>kesejahteraan masyarakat miskin melalui bantuan sosial, pemberdayaan masyarakat, pemberdayaan usaha ekonomi mikro dan kecil, serta program lain dalam rangka meningkatkan kegiatan ekonomi.</w:t>
      </w:r>
      <w:r w:rsidR="00316CA2">
        <w:rPr>
          <w:rStyle w:val="ReferensiCatatanKaki"/>
          <w:rFonts w:ascii="Times New Roman" w:hAnsi="Times New Roman" w:cs="Times New Roman"/>
          <w:sz w:val="24"/>
          <w:szCs w:val="24"/>
          <w:lang w:val="en-ID"/>
        </w:rPr>
        <w:footnoteReference w:id="5"/>
      </w:r>
    </w:p>
    <w:p w:rsidR="00021AD3" w:rsidRDefault="009F59C2" w:rsidP="00136260">
      <w:pPr>
        <w:pStyle w:val="DaftarParagraf"/>
        <w:spacing w:after="0"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Selain itu</w:t>
      </w:r>
      <w:r w:rsidR="00DB578D">
        <w:rPr>
          <w:rFonts w:ascii="Times New Roman" w:hAnsi="Times New Roman" w:cs="Times New Roman"/>
          <w:sz w:val="24"/>
          <w:szCs w:val="24"/>
          <w:lang w:val="en-ID"/>
        </w:rPr>
        <w:t xml:space="preserve">, </w:t>
      </w:r>
      <w:r>
        <w:rPr>
          <w:rFonts w:ascii="Times New Roman" w:hAnsi="Times New Roman" w:cs="Times New Roman"/>
          <w:sz w:val="24"/>
          <w:szCs w:val="24"/>
          <w:lang w:val="en-ID"/>
        </w:rPr>
        <w:t>Pemerintah juga membuat</w:t>
      </w:r>
      <w:r w:rsidR="00021AD3">
        <w:rPr>
          <w:rFonts w:ascii="Times New Roman" w:hAnsi="Times New Roman" w:cs="Times New Roman"/>
          <w:sz w:val="24"/>
          <w:szCs w:val="24"/>
          <w:lang w:val="en-ID"/>
        </w:rPr>
        <w:t xml:space="preserve"> arah dan kebijakan Penaggulangan Kemiskinan yakni:</w:t>
      </w:r>
      <w:r w:rsidR="008D0CCC">
        <w:rPr>
          <w:rStyle w:val="ReferensiCatatanKaki"/>
          <w:rFonts w:ascii="Times New Roman" w:hAnsi="Times New Roman" w:cs="Times New Roman"/>
          <w:sz w:val="24"/>
          <w:szCs w:val="24"/>
          <w:lang w:val="en-ID"/>
        </w:rPr>
        <w:footnoteReference w:id="6"/>
      </w:r>
    </w:p>
    <w:p w:rsidR="009F59C2" w:rsidRDefault="00021AD3" w:rsidP="00021AD3">
      <w:pPr>
        <w:pStyle w:val="DaftarParagraf"/>
        <w:numPr>
          <w:ilvl w:val="0"/>
          <w:numId w:val="10"/>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Arah dan Kebijakan penanggulangan kemiskinan nasional berpedoman pada Rencana Pembangunan Jangka Panjang;</w:t>
      </w:r>
    </w:p>
    <w:p w:rsidR="00021AD3" w:rsidRDefault="004F759E" w:rsidP="00021AD3">
      <w:pPr>
        <w:pStyle w:val="DaftarParagraf"/>
        <w:numPr>
          <w:ilvl w:val="0"/>
          <w:numId w:val="10"/>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Arah dan Kebijakan penanggulangan kemiskinan daerah berpedoman pada Rencana Pembangunan Jangka Panjang Daerah.</w:t>
      </w:r>
    </w:p>
    <w:p w:rsidR="00E83A96" w:rsidRPr="00E83A96" w:rsidRDefault="00E83A96" w:rsidP="00E83A96">
      <w:pPr>
        <w:spacing w:after="0" w:line="360" w:lineRule="auto"/>
        <w:jc w:val="both"/>
        <w:rPr>
          <w:rFonts w:ascii="Times New Roman" w:hAnsi="Times New Roman" w:cs="Times New Roman"/>
          <w:color w:val="444444"/>
          <w:sz w:val="24"/>
          <w:szCs w:val="24"/>
          <w:shd w:val="clear" w:color="auto" w:fill="FFFFFF"/>
          <w:lang w:val="en-ID"/>
        </w:rPr>
      </w:pPr>
    </w:p>
    <w:p w:rsidR="00003B9B" w:rsidRDefault="00E83A96" w:rsidP="00E83A96">
      <w:pPr>
        <w:spacing w:after="0" w:line="360" w:lineRule="auto"/>
        <w:ind w:left="720"/>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Adapun strategi penanggulangan kemiskinan dilakukan dengan:</w:t>
      </w:r>
      <w:r w:rsidR="00277973">
        <w:rPr>
          <w:rStyle w:val="ReferensiCatatanKaki"/>
          <w:rFonts w:ascii="Times New Roman" w:hAnsi="Times New Roman" w:cs="Times New Roman"/>
          <w:color w:val="444444"/>
          <w:sz w:val="24"/>
          <w:szCs w:val="24"/>
          <w:shd w:val="clear" w:color="auto" w:fill="FFFFFF"/>
          <w:lang w:val="en-ID"/>
        </w:rPr>
        <w:footnoteReference w:id="7"/>
      </w:r>
    </w:p>
    <w:p w:rsidR="00E83A96" w:rsidRDefault="0035721E" w:rsidP="00E83A96">
      <w:pPr>
        <w:pStyle w:val="DaftarParagraf"/>
        <w:numPr>
          <w:ilvl w:val="0"/>
          <w:numId w:val="11"/>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Mengurangi beban pengeluaran masyarakat miskin;</w:t>
      </w:r>
    </w:p>
    <w:p w:rsidR="0035721E" w:rsidRDefault="0035721E" w:rsidP="00E83A96">
      <w:pPr>
        <w:pStyle w:val="DaftarParagraf"/>
        <w:numPr>
          <w:ilvl w:val="0"/>
          <w:numId w:val="11"/>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 xml:space="preserve">Meningkatkan kemampuan dan pendapatan </w:t>
      </w:r>
      <w:r w:rsidR="0021176B">
        <w:rPr>
          <w:rFonts w:ascii="Times New Roman" w:hAnsi="Times New Roman" w:cs="Times New Roman"/>
          <w:color w:val="444444"/>
          <w:sz w:val="24"/>
          <w:szCs w:val="24"/>
          <w:shd w:val="clear" w:color="auto" w:fill="FFFFFF"/>
          <w:lang w:val="en-ID"/>
        </w:rPr>
        <w:t>masyarakat miskin;</w:t>
      </w:r>
    </w:p>
    <w:p w:rsidR="0021176B" w:rsidRDefault="0021176B" w:rsidP="00E83A96">
      <w:pPr>
        <w:pStyle w:val="DaftarParagraf"/>
        <w:numPr>
          <w:ilvl w:val="0"/>
          <w:numId w:val="11"/>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 xml:space="preserve">Mengembangkan dan menjamin keberlanjutkan </w:t>
      </w:r>
      <w:r w:rsidR="0025409B">
        <w:rPr>
          <w:rFonts w:ascii="Times New Roman" w:hAnsi="Times New Roman" w:cs="Times New Roman"/>
          <w:color w:val="444444"/>
          <w:sz w:val="24"/>
          <w:szCs w:val="24"/>
          <w:shd w:val="clear" w:color="auto" w:fill="FFFFFF"/>
          <w:lang w:val="en-ID"/>
        </w:rPr>
        <w:t>Usaha Mikro dan Kecil;</w:t>
      </w:r>
    </w:p>
    <w:p w:rsidR="0025409B" w:rsidRDefault="0025409B" w:rsidP="00E83A96">
      <w:pPr>
        <w:pStyle w:val="DaftarParagraf"/>
        <w:numPr>
          <w:ilvl w:val="0"/>
          <w:numId w:val="11"/>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Mensinergikan kebijakan dan program penanggulangan kemiskinan.</w:t>
      </w:r>
    </w:p>
    <w:p w:rsidR="00CD792F" w:rsidRDefault="000063C1" w:rsidP="005309A0">
      <w:pPr>
        <w:pStyle w:val="DaftarParagraf"/>
        <w:spacing w:after="0" w:line="360" w:lineRule="auto"/>
        <w:ind w:left="0" w:firstLine="720"/>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 xml:space="preserve">Secara Nasional, dengan adanya Peraturan Presiden Nomor 15 Tahun 2010 </w:t>
      </w:r>
      <w:r w:rsidR="00785C5C">
        <w:rPr>
          <w:rFonts w:ascii="Times New Roman" w:hAnsi="Times New Roman" w:cs="Times New Roman"/>
          <w:color w:val="444444"/>
          <w:sz w:val="24"/>
          <w:szCs w:val="24"/>
          <w:shd w:val="clear" w:color="auto" w:fill="FFFFFF"/>
          <w:lang w:val="en-ID"/>
        </w:rPr>
        <w:t>dibentuk</w:t>
      </w:r>
      <w:r w:rsidR="005309A0">
        <w:rPr>
          <w:rFonts w:ascii="Times New Roman" w:hAnsi="Times New Roman" w:cs="Times New Roman"/>
          <w:color w:val="444444"/>
          <w:sz w:val="24"/>
          <w:szCs w:val="24"/>
          <w:shd w:val="clear" w:color="auto" w:fill="FFFFFF"/>
          <w:lang w:val="en-ID"/>
        </w:rPr>
        <w:t xml:space="preserve"> </w:t>
      </w:r>
      <w:r w:rsidR="00DD37F0">
        <w:rPr>
          <w:rFonts w:ascii="Times New Roman" w:hAnsi="Times New Roman" w:cs="Times New Roman"/>
          <w:color w:val="444444"/>
          <w:sz w:val="24"/>
          <w:szCs w:val="24"/>
          <w:shd w:val="clear" w:color="auto" w:fill="FFFFFF"/>
          <w:lang w:val="en-ID"/>
        </w:rPr>
        <w:t>Tim Nasional Percepatan Penanggulangan Kemiskinan.</w:t>
      </w:r>
      <w:r w:rsidR="003008F6">
        <w:rPr>
          <w:rStyle w:val="ReferensiCatatanKaki"/>
          <w:rFonts w:ascii="Times New Roman" w:hAnsi="Times New Roman" w:cs="Times New Roman"/>
          <w:color w:val="444444"/>
          <w:sz w:val="24"/>
          <w:szCs w:val="24"/>
          <w:shd w:val="clear" w:color="auto" w:fill="FFFFFF"/>
          <w:lang w:val="en-ID"/>
        </w:rPr>
        <w:footnoteReference w:id="8"/>
      </w:r>
      <w:r w:rsidR="00924B4D">
        <w:rPr>
          <w:rFonts w:ascii="Times New Roman" w:hAnsi="Times New Roman" w:cs="Times New Roman"/>
          <w:color w:val="444444"/>
          <w:sz w:val="24"/>
          <w:szCs w:val="24"/>
          <w:shd w:val="clear" w:color="auto" w:fill="FFFFFF"/>
          <w:lang w:val="en-ID"/>
        </w:rPr>
        <w:t xml:space="preserve"> Tim Nasional Percepatan Penanggulangan Kemiskinan berada di bawah dan bertanggungjawab  kepada Presiden.</w:t>
      </w:r>
      <w:r w:rsidR="00745EB1">
        <w:rPr>
          <w:rStyle w:val="ReferensiCatatanKaki"/>
          <w:rFonts w:ascii="Times New Roman" w:hAnsi="Times New Roman" w:cs="Times New Roman"/>
          <w:color w:val="444444"/>
          <w:sz w:val="24"/>
          <w:szCs w:val="24"/>
          <w:shd w:val="clear" w:color="auto" w:fill="FFFFFF"/>
          <w:lang w:val="en-ID"/>
        </w:rPr>
        <w:footnoteReference w:id="9"/>
      </w:r>
      <w:r w:rsidR="000F0C38">
        <w:rPr>
          <w:rFonts w:ascii="Times New Roman" w:hAnsi="Times New Roman" w:cs="Times New Roman"/>
          <w:color w:val="444444"/>
          <w:sz w:val="24"/>
          <w:szCs w:val="24"/>
          <w:shd w:val="clear" w:color="auto" w:fill="FFFFFF"/>
          <w:lang w:val="en-ID"/>
        </w:rPr>
        <w:t xml:space="preserve"> Tim Nasional </w:t>
      </w:r>
      <w:r w:rsidR="003449C9">
        <w:rPr>
          <w:rFonts w:ascii="Times New Roman" w:hAnsi="Times New Roman" w:cs="Times New Roman"/>
          <w:color w:val="444444"/>
          <w:sz w:val="24"/>
          <w:szCs w:val="24"/>
          <w:shd w:val="clear" w:color="auto" w:fill="FFFFFF"/>
          <w:lang w:val="en-ID"/>
        </w:rPr>
        <w:t>Percepatan Penanggulangan Kem</w:t>
      </w:r>
      <w:r w:rsidR="00E06F87">
        <w:rPr>
          <w:rFonts w:ascii="Times New Roman" w:hAnsi="Times New Roman" w:cs="Times New Roman"/>
          <w:color w:val="444444"/>
          <w:sz w:val="24"/>
          <w:szCs w:val="24"/>
          <w:shd w:val="clear" w:color="auto" w:fill="FFFFFF"/>
          <w:lang w:val="en-ID"/>
        </w:rPr>
        <w:t>iskinan merupakan tim lintas sek</w:t>
      </w:r>
      <w:r w:rsidR="003449C9">
        <w:rPr>
          <w:rFonts w:ascii="Times New Roman" w:hAnsi="Times New Roman" w:cs="Times New Roman"/>
          <w:color w:val="444444"/>
          <w:sz w:val="24"/>
          <w:szCs w:val="24"/>
          <w:shd w:val="clear" w:color="auto" w:fill="FFFFFF"/>
          <w:lang w:val="en-ID"/>
        </w:rPr>
        <w:t xml:space="preserve">tor dan lintas pemangku kepentingan di tingkat </w:t>
      </w:r>
      <w:r w:rsidR="00F10E55">
        <w:rPr>
          <w:rFonts w:ascii="Times New Roman" w:hAnsi="Times New Roman" w:cs="Times New Roman"/>
          <w:color w:val="444444"/>
          <w:sz w:val="24"/>
          <w:szCs w:val="24"/>
          <w:shd w:val="clear" w:color="auto" w:fill="FFFFFF"/>
          <w:lang w:val="en-ID"/>
        </w:rPr>
        <w:t>pusat untuk melakukan percepatan penanggulangan kemiskinan</w:t>
      </w:r>
      <w:r w:rsidR="007C189E">
        <w:rPr>
          <w:rFonts w:ascii="Times New Roman" w:hAnsi="Times New Roman" w:cs="Times New Roman"/>
          <w:color w:val="444444"/>
          <w:sz w:val="24"/>
          <w:szCs w:val="24"/>
          <w:shd w:val="clear" w:color="auto" w:fill="FFFFFF"/>
          <w:lang w:val="en-ID"/>
        </w:rPr>
        <w:t>.</w:t>
      </w:r>
      <w:r w:rsidR="00D66636">
        <w:rPr>
          <w:rStyle w:val="ReferensiCatatanKaki"/>
          <w:rFonts w:ascii="Times New Roman" w:hAnsi="Times New Roman" w:cs="Times New Roman"/>
          <w:color w:val="444444"/>
          <w:sz w:val="24"/>
          <w:szCs w:val="24"/>
          <w:shd w:val="clear" w:color="auto" w:fill="FFFFFF"/>
          <w:lang w:val="en-ID"/>
        </w:rPr>
        <w:footnoteReference w:id="10"/>
      </w:r>
    </w:p>
    <w:p w:rsidR="00785C5C" w:rsidRDefault="003A5763"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Tim Nasional Percepatan Penanggulangan Kemiskinan bertugas:</w:t>
      </w:r>
      <w:r w:rsidR="000D7C80">
        <w:rPr>
          <w:rStyle w:val="ReferensiCatatanKaki"/>
          <w:rFonts w:ascii="Times New Roman" w:hAnsi="Times New Roman" w:cs="Times New Roman"/>
          <w:color w:val="444444"/>
          <w:sz w:val="24"/>
          <w:szCs w:val="24"/>
          <w:shd w:val="clear" w:color="auto" w:fill="FFFFFF"/>
          <w:lang w:val="en-ID"/>
        </w:rPr>
        <w:footnoteReference w:id="11"/>
      </w:r>
    </w:p>
    <w:p w:rsidR="00682012" w:rsidRDefault="00A571F0" w:rsidP="00682012">
      <w:pPr>
        <w:pStyle w:val="DaftarParagraf"/>
        <w:numPr>
          <w:ilvl w:val="0"/>
          <w:numId w:val="12"/>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Menyusun kebijakan dan program penanggulangan kemiskinan;</w:t>
      </w:r>
    </w:p>
    <w:p w:rsidR="00A571F0" w:rsidRDefault="00F15DB1" w:rsidP="00682012">
      <w:pPr>
        <w:pStyle w:val="DaftarParagraf"/>
        <w:numPr>
          <w:ilvl w:val="0"/>
          <w:numId w:val="12"/>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Melakukan sinergi melalui sinkronisasi, h</w:t>
      </w:r>
      <w:r w:rsidR="009E66A2">
        <w:rPr>
          <w:rFonts w:ascii="Times New Roman" w:hAnsi="Times New Roman" w:cs="Times New Roman"/>
          <w:color w:val="444444"/>
          <w:sz w:val="24"/>
          <w:szCs w:val="24"/>
          <w:shd w:val="clear" w:color="auto" w:fill="FFFFFF"/>
          <w:lang w:val="en-ID"/>
        </w:rPr>
        <w:t>a</w:t>
      </w:r>
      <w:r>
        <w:rPr>
          <w:rFonts w:ascii="Times New Roman" w:hAnsi="Times New Roman" w:cs="Times New Roman"/>
          <w:color w:val="444444"/>
          <w:sz w:val="24"/>
          <w:szCs w:val="24"/>
          <w:shd w:val="clear" w:color="auto" w:fill="FFFFFF"/>
          <w:lang w:val="en-ID"/>
        </w:rPr>
        <w:t>rmonisasi, dan integrasi program-program penanggulangan kemiskinan di kement</w:t>
      </w:r>
      <w:r w:rsidR="009E66A2">
        <w:rPr>
          <w:rFonts w:ascii="Times New Roman" w:hAnsi="Times New Roman" w:cs="Times New Roman"/>
          <w:color w:val="444444"/>
          <w:sz w:val="24"/>
          <w:szCs w:val="24"/>
          <w:shd w:val="clear" w:color="auto" w:fill="FFFFFF"/>
          <w:lang w:val="en-ID"/>
        </w:rPr>
        <w:t>e</w:t>
      </w:r>
      <w:r>
        <w:rPr>
          <w:rFonts w:ascii="Times New Roman" w:hAnsi="Times New Roman" w:cs="Times New Roman"/>
          <w:color w:val="444444"/>
          <w:sz w:val="24"/>
          <w:szCs w:val="24"/>
          <w:shd w:val="clear" w:color="auto" w:fill="FFFFFF"/>
          <w:lang w:val="en-ID"/>
        </w:rPr>
        <w:t>rian/lembaga;</w:t>
      </w:r>
    </w:p>
    <w:p w:rsidR="00F15DB1" w:rsidRDefault="00324746" w:rsidP="00682012">
      <w:pPr>
        <w:pStyle w:val="DaftarParagraf"/>
        <w:numPr>
          <w:ilvl w:val="0"/>
          <w:numId w:val="12"/>
        </w:numPr>
        <w:spacing w:after="0" w:line="360" w:lineRule="auto"/>
        <w:jc w:val="both"/>
        <w:rPr>
          <w:rFonts w:ascii="Times New Roman" w:hAnsi="Times New Roman" w:cs="Times New Roman"/>
          <w:color w:val="444444"/>
          <w:sz w:val="24"/>
          <w:szCs w:val="24"/>
          <w:shd w:val="clear" w:color="auto" w:fill="FFFFFF"/>
          <w:lang w:val="en-ID"/>
        </w:rPr>
      </w:pPr>
      <w:r>
        <w:rPr>
          <w:rFonts w:ascii="Times New Roman" w:hAnsi="Times New Roman" w:cs="Times New Roman"/>
          <w:color w:val="444444"/>
          <w:sz w:val="24"/>
          <w:szCs w:val="24"/>
          <w:shd w:val="clear" w:color="auto" w:fill="FFFFFF"/>
          <w:lang w:val="en-ID"/>
        </w:rPr>
        <w:t>Melakukan pengawasan dan pengendalian pelaksanaan program dan kegiatan penanggulangan kemiskinan;</w:t>
      </w:r>
    </w:p>
    <w:p w:rsidR="003A5763" w:rsidRPr="000956D6" w:rsidRDefault="008A6E63" w:rsidP="000956D6">
      <w:pPr>
        <w:spacing w:after="0" w:line="360" w:lineRule="auto"/>
        <w:ind w:firstLine="360"/>
        <w:jc w:val="both"/>
        <w:rPr>
          <w:rFonts w:ascii="Times New Roman" w:hAnsi="Times New Roman" w:cs="Times New Roman"/>
          <w:color w:val="444444"/>
          <w:sz w:val="24"/>
          <w:szCs w:val="24"/>
          <w:shd w:val="clear" w:color="auto" w:fill="FFFFFF"/>
          <w:lang w:val="en-ID"/>
        </w:rPr>
      </w:pPr>
      <w:r w:rsidRPr="000956D6">
        <w:rPr>
          <w:rFonts w:ascii="Times New Roman" w:hAnsi="Times New Roman" w:cs="Times New Roman"/>
          <w:color w:val="444444"/>
          <w:sz w:val="24"/>
          <w:szCs w:val="24"/>
          <w:shd w:val="clear" w:color="auto" w:fill="FFFFFF"/>
          <w:lang w:val="en-ID"/>
        </w:rPr>
        <w:t xml:space="preserve">Adapun keanggotaan </w:t>
      </w:r>
      <w:r w:rsidR="00E825F4" w:rsidRPr="000956D6">
        <w:rPr>
          <w:rFonts w:ascii="Times New Roman" w:hAnsi="Times New Roman" w:cs="Times New Roman"/>
          <w:color w:val="444444"/>
          <w:sz w:val="24"/>
          <w:szCs w:val="24"/>
          <w:shd w:val="clear" w:color="auto" w:fill="FFFFFF"/>
          <w:lang w:val="en-ID"/>
        </w:rPr>
        <w:t>Tim Nasional Percepatan Penanggulangan Kemiskinan terdiri dari unsur Pemerintah, masyarakat, dunia usaha, dan pemangku kepentingan lainnya dalam penanggulangan kemiskinan</w:t>
      </w:r>
      <w:r w:rsidR="006C5D98" w:rsidRPr="000956D6">
        <w:rPr>
          <w:rFonts w:ascii="Times New Roman" w:hAnsi="Times New Roman" w:cs="Times New Roman"/>
          <w:color w:val="444444"/>
          <w:sz w:val="24"/>
          <w:szCs w:val="24"/>
          <w:shd w:val="clear" w:color="auto" w:fill="FFFFFF"/>
          <w:lang w:val="en-ID"/>
        </w:rPr>
        <w:t>.</w:t>
      </w:r>
      <w:r w:rsidR="009E3BEB">
        <w:rPr>
          <w:rStyle w:val="ReferensiCatatanKaki"/>
          <w:rFonts w:ascii="Times New Roman" w:hAnsi="Times New Roman" w:cs="Times New Roman"/>
          <w:color w:val="444444"/>
          <w:sz w:val="24"/>
          <w:szCs w:val="24"/>
          <w:shd w:val="clear" w:color="auto" w:fill="FFFFFF"/>
          <w:lang w:val="en-ID"/>
        </w:rPr>
        <w:footnoteReference w:id="12"/>
      </w:r>
    </w:p>
    <w:p w:rsidR="00785C5C"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785C5C"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785C5C"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785C5C"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785C5C"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785C5C" w:rsidRDefault="00785C5C" w:rsidP="00BA3F4D">
      <w:pPr>
        <w:spacing w:after="0" w:line="360" w:lineRule="auto"/>
        <w:jc w:val="both"/>
        <w:rPr>
          <w:rFonts w:ascii="Times New Roman" w:hAnsi="Times New Roman" w:cs="Times New Roman"/>
          <w:color w:val="444444"/>
          <w:sz w:val="24"/>
          <w:szCs w:val="24"/>
          <w:shd w:val="clear" w:color="auto" w:fill="FFFFFF"/>
          <w:lang w:val="en-ID"/>
        </w:rPr>
      </w:pPr>
    </w:p>
    <w:p w:rsidR="00BA3F4D" w:rsidRPr="00BA3F4D" w:rsidRDefault="00BA3F4D" w:rsidP="00BA3F4D">
      <w:pPr>
        <w:spacing w:after="0" w:line="360" w:lineRule="auto"/>
        <w:jc w:val="both"/>
        <w:rPr>
          <w:rFonts w:ascii="Times New Roman" w:hAnsi="Times New Roman" w:cs="Times New Roman"/>
          <w:color w:val="444444"/>
          <w:sz w:val="24"/>
          <w:szCs w:val="24"/>
          <w:shd w:val="clear" w:color="auto" w:fill="FFFFFF"/>
          <w:lang w:val="en-ID"/>
        </w:rPr>
      </w:pPr>
    </w:p>
    <w:p w:rsidR="00785C5C" w:rsidRPr="00E83A96" w:rsidRDefault="00785C5C" w:rsidP="000063C1">
      <w:pPr>
        <w:pStyle w:val="DaftarParagraf"/>
        <w:spacing w:after="0" w:line="360" w:lineRule="auto"/>
        <w:jc w:val="both"/>
        <w:rPr>
          <w:rFonts w:ascii="Times New Roman" w:hAnsi="Times New Roman" w:cs="Times New Roman"/>
          <w:color w:val="444444"/>
          <w:sz w:val="24"/>
          <w:szCs w:val="24"/>
          <w:shd w:val="clear" w:color="auto" w:fill="FFFFFF"/>
          <w:lang w:val="en-ID"/>
        </w:rPr>
      </w:pPr>
    </w:p>
    <w:p w:rsidR="00003B9B" w:rsidRPr="00E75B98" w:rsidRDefault="00003B9B" w:rsidP="00283714">
      <w:pPr>
        <w:spacing w:after="0" w:line="360" w:lineRule="auto"/>
        <w:ind w:left="-426"/>
        <w:jc w:val="both"/>
        <w:rPr>
          <w:rFonts w:ascii="Times New Roman" w:hAnsi="Times New Roman" w:cs="Times New Roman"/>
          <w:b/>
          <w:color w:val="444444"/>
          <w:sz w:val="24"/>
          <w:szCs w:val="24"/>
          <w:shd w:val="clear" w:color="auto" w:fill="FFFFFF"/>
          <w:lang w:val="en-ID"/>
        </w:rPr>
      </w:pPr>
      <w:r w:rsidRPr="00E75B98">
        <w:rPr>
          <w:rFonts w:ascii="Times New Roman" w:hAnsi="Times New Roman" w:cs="Times New Roman"/>
          <w:b/>
          <w:color w:val="444444"/>
          <w:sz w:val="24"/>
          <w:szCs w:val="24"/>
          <w:shd w:val="clear" w:color="auto" w:fill="FFFFFF"/>
          <w:lang w:val="en-ID"/>
        </w:rPr>
        <w:t>BAB II. PERMASALAHAN</w:t>
      </w:r>
    </w:p>
    <w:p w:rsidR="00003B9B" w:rsidRDefault="00003B9B" w:rsidP="00283714">
      <w:pPr>
        <w:spacing w:after="0" w:line="360" w:lineRule="auto"/>
        <w:ind w:left="-426" w:firstLine="710"/>
        <w:jc w:val="both"/>
        <w:rPr>
          <w:rFonts w:ascii="Times New Roman" w:hAnsi="Times New Roman"/>
          <w:sz w:val="24"/>
          <w:szCs w:val="24"/>
        </w:rPr>
      </w:pPr>
      <w:r>
        <w:rPr>
          <w:rFonts w:ascii="Times New Roman" w:hAnsi="Times New Roman"/>
          <w:sz w:val="24"/>
          <w:szCs w:val="24"/>
          <w:lang w:val="en-ID"/>
        </w:rPr>
        <w:t xml:space="preserve">  </w:t>
      </w:r>
      <w:r w:rsidRPr="00DA2750">
        <w:rPr>
          <w:rFonts w:ascii="Times New Roman" w:hAnsi="Times New Roman"/>
          <w:sz w:val="24"/>
          <w:szCs w:val="24"/>
        </w:rPr>
        <w:t>Berdasarkan hal – hal tersebut, maka terdapat beberapa masalah hukum, yaitu :</w:t>
      </w:r>
    </w:p>
    <w:p w:rsidR="00003B9B" w:rsidRPr="006661AA" w:rsidRDefault="006661AA" w:rsidP="00283714">
      <w:pPr>
        <w:pStyle w:val="DaftarParagraf"/>
        <w:numPr>
          <w:ilvl w:val="0"/>
          <w:numId w:val="1"/>
        </w:numPr>
        <w:spacing w:after="0" w:line="360" w:lineRule="auto"/>
        <w:jc w:val="both"/>
        <w:rPr>
          <w:rFonts w:ascii="Times New Roman" w:hAnsi="Times New Roman" w:cs="Times New Roman"/>
          <w:color w:val="444444"/>
          <w:sz w:val="24"/>
          <w:szCs w:val="24"/>
          <w:shd w:val="clear" w:color="auto" w:fill="FFFFFF"/>
          <w:lang w:val="en-ID"/>
        </w:rPr>
      </w:pPr>
      <w:r w:rsidRPr="006661AA">
        <w:rPr>
          <w:rFonts w:ascii="Times New Roman" w:hAnsi="Times New Roman" w:cs="Times New Roman"/>
          <w:color w:val="444444"/>
          <w:sz w:val="24"/>
          <w:szCs w:val="24"/>
          <w:shd w:val="clear" w:color="auto" w:fill="FFFFFF"/>
          <w:lang w:val="en-ID"/>
        </w:rPr>
        <w:t xml:space="preserve">Bagaimana </w:t>
      </w:r>
      <w:r w:rsidR="000D42AA">
        <w:rPr>
          <w:rFonts w:ascii="Times New Roman" w:hAnsi="Times New Roman" w:cs="Times New Roman"/>
          <w:color w:val="444444"/>
          <w:sz w:val="24"/>
          <w:szCs w:val="24"/>
          <w:shd w:val="clear" w:color="auto" w:fill="FFFFFF"/>
          <w:lang w:val="en-ID"/>
        </w:rPr>
        <w:t>Peran Pemerintah Aceh didalam Penanggulangan Kemiskinan di Aceh ?</w:t>
      </w:r>
    </w:p>
    <w:p w:rsidR="00283714" w:rsidRDefault="006661AA" w:rsidP="00283714">
      <w:pPr>
        <w:pStyle w:val="DaftarParagraf"/>
        <w:numPr>
          <w:ilvl w:val="0"/>
          <w:numId w:val="1"/>
        </w:numPr>
        <w:spacing w:after="0" w:line="360" w:lineRule="auto"/>
        <w:jc w:val="both"/>
        <w:rPr>
          <w:rFonts w:ascii="Times New Roman" w:hAnsi="Times New Roman" w:cs="Times New Roman"/>
          <w:color w:val="444444"/>
          <w:sz w:val="24"/>
          <w:szCs w:val="24"/>
          <w:shd w:val="clear" w:color="auto" w:fill="FFFFFF"/>
          <w:lang w:val="en-ID"/>
        </w:rPr>
      </w:pPr>
      <w:r w:rsidRPr="006661AA">
        <w:rPr>
          <w:rFonts w:ascii="Times New Roman" w:hAnsi="Times New Roman" w:cs="Times New Roman"/>
          <w:color w:val="444444"/>
          <w:sz w:val="24"/>
          <w:szCs w:val="24"/>
          <w:shd w:val="clear" w:color="auto" w:fill="FFFFFF"/>
          <w:lang w:val="en-ID"/>
        </w:rPr>
        <w:t xml:space="preserve">Bagaimana </w:t>
      </w:r>
      <w:r w:rsidR="00FF077C">
        <w:rPr>
          <w:rFonts w:ascii="Times New Roman" w:hAnsi="Times New Roman" w:cs="Times New Roman"/>
          <w:color w:val="444444"/>
          <w:sz w:val="24"/>
          <w:szCs w:val="24"/>
          <w:shd w:val="clear" w:color="auto" w:fill="FFFFFF"/>
          <w:lang w:val="en-ID"/>
        </w:rPr>
        <w:t xml:space="preserve">Upaya Pemerintah Aceh didalam Melakukan Penanganan Pengentasan Kemiskinan </w:t>
      </w:r>
      <w:r w:rsidR="009D4250">
        <w:rPr>
          <w:rFonts w:ascii="Times New Roman" w:hAnsi="Times New Roman" w:cs="Times New Roman"/>
          <w:color w:val="444444"/>
          <w:sz w:val="24"/>
          <w:szCs w:val="24"/>
          <w:shd w:val="clear" w:color="auto" w:fill="FFFFFF"/>
          <w:lang w:val="en-ID"/>
        </w:rPr>
        <w:t>di</w:t>
      </w:r>
      <w:r w:rsidR="00CC4F6E">
        <w:rPr>
          <w:rFonts w:ascii="Times New Roman" w:hAnsi="Times New Roman" w:cs="Times New Roman"/>
          <w:color w:val="444444"/>
          <w:sz w:val="24"/>
          <w:szCs w:val="24"/>
          <w:shd w:val="clear" w:color="auto" w:fill="FFFFFF"/>
          <w:lang w:val="en-ID"/>
        </w:rPr>
        <w:t xml:space="preserve"> Aceh dan pada</w:t>
      </w:r>
      <w:r w:rsidR="009D4250">
        <w:rPr>
          <w:rFonts w:ascii="Times New Roman" w:hAnsi="Times New Roman" w:cs="Times New Roman"/>
          <w:color w:val="444444"/>
          <w:sz w:val="24"/>
          <w:szCs w:val="24"/>
          <w:shd w:val="clear" w:color="auto" w:fill="FFFFFF"/>
          <w:lang w:val="en-ID"/>
        </w:rPr>
        <w:t xml:space="preserve"> Masa Pandemi </w:t>
      </w:r>
      <w:r w:rsidR="00AE6AFA">
        <w:rPr>
          <w:rFonts w:ascii="Times New Roman" w:hAnsi="Times New Roman" w:cs="Times New Roman"/>
          <w:color w:val="444444"/>
          <w:sz w:val="24"/>
          <w:szCs w:val="24"/>
          <w:shd w:val="clear" w:color="auto" w:fill="FFFFFF"/>
          <w:lang w:val="en-ID"/>
        </w:rPr>
        <w:t xml:space="preserve"> COVID-19</w:t>
      </w:r>
      <w:r w:rsidR="00FF077C">
        <w:rPr>
          <w:rFonts w:ascii="Times New Roman" w:hAnsi="Times New Roman" w:cs="Times New Roman"/>
          <w:color w:val="444444"/>
          <w:sz w:val="24"/>
          <w:szCs w:val="24"/>
          <w:shd w:val="clear" w:color="auto" w:fill="FFFFFF"/>
          <w:lang w:val="en-ID"/>
        </w:rPr>
        <w:t>?</w:t>
      </w:r>
    </w:p>
    <w:p w:rsidR="00283714" w:rsidRDefault="00283714" w:rsidP="00283714">
      <w:pPr>
        <w:pStyle w:val="DaftarParagraf"/>
        <w:spacing w:after="0" w:line="360" w:lineRule="auto"/>
        <w:ind w:left="644"/>
        <w:jc w:val="both"/>
        <w:rPr>
          <w:rFonts w:ascii="Times New Roman" w:hAnsi="Times New Roman" w:cs="Times New Roman"/>
          <w:color w:val="444444"/>
          <w:sz w:val="24"/>
          <w:szCs w:val="24"/>
          <w:shd w:val="clear" w:color="auto" w:fill="FFFFFF"/>
          <w:lang w:val="en-ID"/>
        </w:rPr>
      </w:pPr>
    </w:p>
    <w:p w:rsidR="00283714" w:rsidRDefault="00283714" w:rsidP="00283714">
      <w:pPr>
        <w:spacing w:after="0" w:line="360" w:lineRule="auto"/>
        <w:ind w:left="-426"/>
        <w:jc w:val="both"/>
        <w:rPr>
          <w:rFonts w:ascii="Times New Roman" w:hAnsi="Times New Roman" w:cs="Times New Roman"/>
          <w:b/>
          <w:color w:val="444444"/>
          <w:sz w:val="24"/>
          <w:szCs w:val="24"/>
          <w:shd w:val="clear" w:color="auto" w:fill="FFFFFF"/>
          <w:lang w:val="en-ID"/>
        </w:rPr>
      </w:pPr>
      <w:r w:rsidRPr="00283714">
        <w:rPr>
          <w:rFonts w:ascii="Times New Roman" w:hAnsi="Times New Roman" w:cs="Times New Roman"/>
          <w:b/>
          <w:color w:val="444444"/>
          <w:sz w:val="24"/>
          <w:szCs w:val="24"/>
          <w:shd w:val="clear" w:color="auto" w:fill="FFFFFF"/>
          <w:lang w:val="en-ID"/>
        </w:rPr>
        <w:t xml:space="preserve">BAB III. PEMBAHASAN </w:t>
      </w:r>
    </w:p>
    <w:p w:rsidR="005F6A4D" w:rsidRDefault="00C70BC7" w:rsidP="005F6A4D">
      <w:pPr>
        <w:pStyle w:val="DaftarParagraf"/>
        <w:numPr>
          <w:ilvl w:val="0"/>
          <w:numId w:val="9"/>
        </w:numPr>
        <w:spacing w:after="0" w:line="360" w:lineRule="auto"/>
        <w:jc w:val="both"/>
        <w:rPr>
          <w:rFonts w:ascii="Times New Roman" w:hAnsi="Times New Roman" w:cs="Times New Roman"/>
          <w:b/>
          <w:color w:val="444444"/>
          <w:sz w:val="24"/>
          <w:szCs w:val="24"/>
          <w:shd w:val="clear" w:color="auto" w:fill="FFFFFF"/>
          <w:lang w:val="en-ID"/>
        </w:rPr>
      </w:pPr>
      <w:r>
        <w:rPr>
          <w:rFonts w:ascii="Times New Roman" w:hAnsi="Times New Roman" w:cs="Times New Roman"/>
          <w:b/>
          <w:color w:val="444444"/>
          <w:sz w:val="24"/>
          <w:szCs w:val="24"/>
          <w:shd w:val="clear" w:color="auto" w:fill="FFFFFF"/>
          <w:lang w:val="en-ID"/>
        </w:rPr>
        <w:t>Peran Pemerintah Aceh didalam Penanggulangan Kemiskinan di Aceh</w:t>
      </w:r>
    </w:p>
    <w:p w:rsidR="007E4E5D" w:rsidRDefault="007B7A34" w:rsidP="003A23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Dalam upaya meningkatkan koordinasi penanggulangan kemiskinan di tingkat Provinsi</w:t>
      </w:r>
      <w:r w:rsidR="00DC7F77">
        <w:rPr>
          <w:rFonts w:ascii="Times New Roman" w:hAnsi="Times New Roman" w:cs="Times New Roman"/>
          <w:sz w:val="24"/>
          <w:szCs w:val="24"/>
          <w:lang w:val="en-ID"/>
        </w:rPr>
        <w:t xml:space="preserve"> dan Kabupaten/Kota</w:t>
      </w:r>
      <w:r w:rsidR="00F42D33">
        <w:rPr>
          <w:rFonts w:ascii="Times New Roman" w:hAnsi="Times New Roman" w:cs="Times New Roman"/>
          <w:sz w:val="24"/>
          <w:szCs w:val="24"/>
          <w:lang w:val="en-ID"/>
        </w:rPr>
        <w:t xml:space="preserve">, dibentuk </w:t>
      </w:r>
      <w:r w:rsidR="00BF04AC" w:rsidRPr="00E93AA1">
        <w:rPr>
          <w:rFonts w:ascii="Times New Roman" w:hAnsi="Times New Roman" w:cs="Times New Roman"/>
          <w:sz w:val="24"/>
          <w:szCs w:val="24"/>
        </w:rPr>
        <w:t xml:space="preserve">Tim Koordinasi Percepatan </w:t>
      </w:r>
      <w:r w:rsidR="00BD7347">
        <w:rPr>
          <w:rFonts w:ascii="Times New Roman" w:hAnsi="Times New Roman" w:cs="Times New Roman"/>
          <w:sz w:val="24"/>
          <w:szCs w:val="24"/>
        </w:rPr>
        <w:t xml:space="preserve">Penanggulangan Kemiskinan </w:t>
      </w:r>
      <w:r w:rsidR="00BF04AC" w:rsidRPr="00E93AA1">
        <w:rPr>
          <w:rFonts w:ascii="Times New Roman" w:hAnsi="Times New Roman" w:cs="Times New Roman"/>
          <w:sz w:val="24"/>
          <w:szCs w:val="24"/>
        </w:rPr>
        <w:t>yang disingkat dengan (TKP2K)</w:t>
      </w:r>
      <w:r w:rsidR="009320FA" w:rsidRPr="00E93AA1">
        <w:rPr>
          <w:rFonts w:ascii="Times New Roman" w:hAnsi="Times New Roman" w:cs="Times New Roman"/>
          <w:sz w:val="24"/>
          <w:szCs w:val="24"/>
        </w:rPr>
        <w:t>.</w:t>
      </w:r>
      <w:r w:rsidR="00D4202D">
        <w:rPr>
          <w:rStyle w:val="ReferensiCatatanKaki"/>
          <w:rFonts w:ascii="Times New Roman" w:hAnsi="Times New Roman" w:cs="Times New Roman"/>
          <w:sz w:val="24"/>
          <w:szCs w:val="24"/>
        </w:rPr>
        <w:footnoteReference w:id="13"/>
      </w:r>
      <w:r w:rsidR="009320FA" w:rsidRPr="00E93AA1">
        <w:rPr>
          <w:rFonts w:ascii="Times New Roman" w:hAnsi="Times New Roman" w:cs="Times New Roman"/>
          <w:sz w:val="24"/>
          <w:szCs w:val="24"/>
        </w:rPr>
        <w:t xml:space="preserve"> </w:t>
      </w:r>
      <w:r w:rsidR="000B15A2" w:rsidRPr="00E93AA1">
        <w:rPr>
          <w:rFonts w:ascii="Times New Roman" w:hAnsi="Times New Roman" w:cs="Times New Roman"/>
          <w:sz w:val="24"/>
          <w:szCs w:val="24"/>
        </w:rPr>
        <w:t>Tim Koordinasi Percepatan Penanggulangan Kemiskinan di Aceh yang disingkat dengan (TKP2K)  adalah Lembaga Pemerintah non-struktural yang dibentuk sebagai wadah koordinasi lintas sektor dan lintas pemangku kepentingan di tingkat provinsi yang diketuai Wakil Gubernur, yang bertujuan untuk menyelaraskan berbagai kegiatan percepatan penanggulangan kemiskinan.</w:t>
      </w:r>
      <w:r w:rsidR="00A27405">
        <w:rPr>
          <w:rStyle w:val="ReferensiCatatanKaki"/>
          <w:rFonts w:ascii="Times New Roman" w:hAnsi="Times New Roman" w:cs="Times New Roman"/>
          <w:sz w:val="24"/>
          <w:szCs w:val="24"/>
        </w:rPr>
        <w:footnoteReference w:id="14"/>
      </w:r>
    </w:p>
    <w:p w:rsidR="005F0807" w:rsidRDefault="008E414F" w:rsidP="00C076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Pemerintah Aceh telah membentuk Tim Koordinasi Percepatan Penanggulangan Kemiskinan (TKP2K) berdasarkan Surat Keputusan Gubernur Aceh Nomor 050/932/2018.  </w:t>
      </w:r>
      <w:r w:rsidR="007B3CC3">
        <w:rPr>
          <w:rFonts w:ascii="Times New Roman" w:hAnsi="Times New Roman" w:cs="Times New Roman"/>
          <w:sz w:val="24"/>
          <w:szCs w:val="24"/>
        </w:rPr>
        <w:t>Dasar Hukum pembentu</w:t>
      </w:r>
      <w:r w:rsidR="005F0807" w:rsidRPr="008066D0">
        <w:rPr>
          <w:rFonts w:ascii="Times New Roman" w:hAnsi="Times New Roman" w:cs="Times New Roman"/>
          <w:sz w:val="24"/>
          <w:szCs w:val="24"/>
        </w:rPr>
        <w:t xml:space="preserve">kan berdasarkan pada </w:t>
      </w:r>
      <w:r w:rsidR="00F71CDB" w:rsidRPr="008066D0">
        <w:rPr>
          <w:rFonts w:ascii="Times New Roman" w:hAnsi="Times New Roman" w:cs="Times New Roman"/>
          <w:sz w:val="24"/>
          <w:szCs w:val="24"/>
        </w:rPr>
        <w:t>Peraturan Presiden Nomor 15 tahun 2010 tentang Percepatan Penanggulangan Kemiskinan menyatakan bahwa kemiskinan merupakan permasalahan bangsa yang mendesak dan memerlukan langkah-langkah penanganan dan pendekatan yang sistematik, terpadu dan menyeluruh dalam rangka mengurangi beban dan memenuhi hak-hak dasar warga negara secara layak melalui pembangunan inklusif, berkeadilan, dan berkelanjutan untuk mewujudkan kehidupan yang bermartabat.</w:t>
      </w:r>
      <w:r w:rsidR="006A3F6D">
        <w:rPr>
          <w:rStyle w:val="ReferensiCatatanKaki"/>
          <w:rFonts w:ascii="Times New Roman" w:hAnsi="Times New Roman" w:cs="Times New Roman"/>
          <w:sz w:val="24"/>
          <w:szCs w:val="24"/>
        </w:rPr>
        <w:footnoteReference w:id="15"/>
      </w:r>
    </w:p>
    <w:p w:rsidR="00D92FD7" w:rsidRDefault="00D92FD7" w:rsidP="00C0768C">
      <w:pPr>
        <w:spacing w:line="360" w:lineRule="auto"/>
        <w:ind w:firstLine="720"/>
        <w:jc w:val="both"/>
        <w:rPr>
          <w:rFonts w:ascii="Times New Roman" w:hAnsi="Times New Roman" w:cs="Times New Roman"/>
          <w:sz w:val="24"/>
          <w:szCs w:val="24"/>
        </w:rPr>
      </w:pPr>
      <w:r w:rsidRPr="00D92FD7">
        <w:rPr>
          <w:rFonts w:ascii="Times New Roman" w:hAnsi="Times New Roman" w:cs="Times New Roman"/>
          <w:sz w:val="24"/>
          <w:szCs w:val="24"/>
        </w:rPr>
        <w:lastRenderedPageBreak/>
        <w:t>Sesuai dengan Pasal 1 Peraturan Presiden Nomor 15 tahun 2010 tentang Percepatan Penanggulangan Kemiskinan, kelembagaan koordinasi penanggulangan kemiskinan terdiri dari:</w:t>
      </w:r>
    </w:p>
    <w:p w:rsidR="00EB4E96" w:rsidRPr="00EB4E96" w:rsidRDefault="00EB4E96" w:rsidP="00C0768C">
      <w:pPr>
        <w:pStyle w:val="DaftarParagraf"/>
        <w:numPr>
          <w:ilvl w:val="0"/>
          <w:numId w:val="15"/>
        </w:numPr>
        <w:spacing w:line="360" w:lineRule="auto"/>
        <w:jc w:val="both"/>
        <w:rPr>
          <w:rFonts w:ascii="Times New Roman" w:hAnsi="Times New Roman" w:cs="Times New Roman"/>
          <w:sz w:val="24"/>
          <w:szCs w:val="24"/>
        </w:rPr>
      </w:pPr>
      <w:r w:rsidRPr="00EB4E96">
        <w:rPr>
          <w:rFonts w:ascii="Times New Roman" w:hAnsi="Times New Roman" w:cs="Times New Roman"/>
          <w:sz w:val="24"/>
          <w:szCs w:val="24"/>
        </w:rPr>
        <w:t>Tim Nasional Percepatan Penanggulangan Kemiskinan (TNP2K), yang merupakan tim lintas sektor dan lintas pemangku kepentingan di tingkat pusat untuk melakukan percepatan penanggulangan kemiskinan.</w:t>
      </w:r>
    </w:p>
    <w:p w:rsidR="007F3249" w:rsidRDefault="007F3249" w:rsidP="00C0768C">
      <w:pPr>
        <w:pStyle w:val="DaftarParagraf"/>
        <w:numPr>
          <w:ilvl w:val="0"/>
          <w:numId w:val="15"/>
        </w:numPr>
        <w:spacing w:line="360" w:lineRule="auto"/>
        <w:jc w:val="both"/>
        <w:rPr>
          <w:rFonts w:ascii="Times New Roman" w:hAnsi="Times New Roman" w:cs="Times New Roman"/>
          <w:sz w:val="24"/>
          <w:szCs w:val="24"/>
        </w:rPr>
      </w:pPr>
      <w:r w:rsidRPr="007F3249">
        <w:rPr>
          <w:rFonts w:ascii="Times New Roman" w:hAnsi="Times New Roman" w:cs="Times New Roman"/>
          <w:sz w:val="24"/>
          <w:szCs w:val="24"/>
        </w:rPr>
        <w:t>Tim Koordinasi Penanggulangan Kemiskinan Provinsi adalah wadah koordinasi lintas sektor dan lintas pemangku kepentingan untuk penanggulangan kemiskinan di tingkat provinsi.</w:t>
      </w:r>
    </w:p>
    <w:p w:rsidR="003E1B81" w:rsidRPr="000C5A07" w:rsidRDefault="003E1B81" w:rsidP="00C0768C">
      <w:pPr>
        <w:pStyle w:val="DaftarParagraf"/>
        <w:numPr>
          <w:ilvl w:val="0"/>
          <w:numId w:val="15"/>
        </w:numPr>
        <w:spacing w:line="360" w:lineRule="auto"/>
        <w:jc w:val="both"/>
        <w:rPr>
          <w:rFonts w:ascii="Times New Roman" w:hAnsi="Times New Roman" w:cs="Times New Roman"/>
          <w:sz w:val="24"/>
          <w:szCs w:val="24"/>
          <w:lang w:val="en-ID"/>
        </w:rPr>
      </w:pPr>
      <w:r w:rsidRPr="003E1B81">
        <w:rPr>
          <w:rFonts w:ascii="Times New Roman" w:hAnsi="Times New Roman" w:cs="Times New Roman"/>
          <w:sz w:val="24"/>
          <w:szCs w:val="24"/>
        </w:rPr>
        <w:t>Tim Koordinasi Penanggulangan Kemiskinan Kabupaten/Kota adalah wadah koordinasi lintas sektor dan lintas pemangku kepentingan untuk penanggulangan kemiskinan di tingkat kabupaten/kota.</w:t>
      </w:r>
    </w:p>
    <w:p w:rsidR="00EB4E96" w:rsidRDefault="004C1BF8" w:rsidP="00C0768C">
      <w:pPr>
        <w:spacing w:line="360" w:lineRule="auto"/>
        <w:jc w:val="both"/>
        <w:rPr>
          <w:rFonts w:ascii="Times New Roman" w:hAnsi="Times New Roman" w:cs="Times New Roman"/>
          <w:sz w:val="24"/>
          <w:szCs w:val="24"/>
        </w:rPr>
      </w:pPr>
      <w:r w:rsidRPr="004C1BF8">
        <w:rPr>
          <w:rFonts w:ascii="Times New Roman" w:hAnsi="Times New Roman" w:cs="Times New Roman"/>
          <w:sz w:val="24"/>
          <w:szCs w:val="24"/>
        </w:rPr>
        <w:t>Kelembagaan TKPK Provinsi dan Kabupaten/Kota terdiri dari:</w:t>
      </w:r>
      <w:r w:rsidR="003D4113">
        <w:rPr>
          <w:rStyle w:val="ReferensiCatatanKaki"/>
          <w:rFonts w:ascii="Times New Roman" w:hAnsi="Times New Roman" w:cs="Times New Roman"/>
          <w:sz w:val="24"/>
          <w:szCs w:val="24"/>
        </w:rPr>
        <w:footnoteReference w:id="16"/>
      </w:r>
    </w:p>
    <w:p w:rsidR="005656FC" w:rsidRDefault="005656FC" w:rsidP="00C0768C">
      <w:pPr>
        <w:pStyle w:val="DaftarParagraf"/>
        <w:numPr>
          <w:ilvl w:val="0"/>
          <w:numId w:val="23"/>
        </w:numPr>
        <w:spacing w:line="360" w:lineRule="auto"/>
        <w:jc w:val="both"/>
        <w:rPr>
          <w:rFonts w:ascii="Times New Roman" w:hAnsi="Times New Roman" w:cs="Times New Roman"/>
          <w:sz w:val="24"/>
          <w:szCs w:val="24"/>
        </w:rPr>
      </w:pPr>
      <w:r w:rsidRPr="005656FC">
        <w:rPr>
          <w:rFonts w:ascii="Times New Roman" w:hAnsi="Times New Roman" w:cs="Times New Roman"/>
          <w:sz w:val="24"/>
          <w:szCs w:val="24"/>
        </w:rPr>
        <w:t>Keanggotaan TKPK Provinsi terdiri dari unsur pemerintah, masyarakat, dunia usaha, dan pemangku kepentingan lainnya dalam penanggulangan kemiskinan.</w:t>
      </w:r>
    </w:p>
    <w:p w:rsidR="005656FC" w:rsidRDefault="005656FC" w:rsidP="00C0768C">
      <w:pPr>
        <w:pStyle w:val="DaftarParagraf"/>
        <w:numPr>
          <w:ilvl w:val="0"/>
          <w:numId w:val="23"/>
        </w:numPr>
        <w:spacing w:line="360" w:lineRule="auto"/>
        <w:jc w:val="both"/>
        <w:rPr>
          <w:rFonts w:ascii="Times New Roman" w:hAnsi="Times New Roman" w:cs="Times New Roman"/>
          <w:sz w:val="24"/>
          <w:szCs w:val="24"/>
        </w:rPr>
      </w:pPr>
      <w:r w:rsidRPr="005656FC">
        <w:rPr>
          <w:rFonts w:ascii="Times New Roman" w:hAnsi="Times New Roman" w:cs="Times New Roman"/>
          <w:sz w:val="24"/>
          <w:szCs w:val="24"/>
        </w:rPr>
        <w:t>Ketua TKPK Provinsi adalah Wakil Gubernur yang ditetapkan oleh Gubernur.</w:t>
      </w:r>
    </w:p>
    <w:p w:rsidR="005656FC" w:rsidRDefault="005656FC" w:rsidP="00C0768C">
      <w:pPr>
        <w:pStyle w:val="DaftarParagraf"/>
        <w:numPr>
          <w:ilvl w:val="0"/>
          <w:numId w:val="23"/>
        </w:numPr>
        <w:spacing w:line="360" w:lineRule="auto"/>
        <w:jc w:val="both"/>
        <w:rPr>
          <w:rFonts w:ascii="Times New Roman" w:hAnsi="Times New Roman" w:cs="Times New Roman"/>
          <w:sz w:val="24"/>
          <w:szCs w:val="24"/>
        </w:rPr>
      </w:pPr>
      <w:r w:rsidRPr="005656FC">
        <w:rPr>
          <w:rFonts w:ascii="Times New Roman" w:hAnsi="Times New Roman" w:cs="Times New Roman"/>
          <w:sz w:val="24"/>
          <w:szCs w:val="24"/>
        </w:rPr>
        <w:t>Sekretaris TKPK Provinsi adalah Kepala Bappeda Provinsi yang ditetapkan oleh Gubernur.</w:t>
      </w:r>
    </w:p>
    <w:p w:rsidR="005656FC" w:rsidRPr="005656FC" w:rsidRDefault="005656FC" w:rsidP="00C0768C">
      <w:pPr>
        <w:pStyle w:val="DaftarParagraf"/>
        <w:numPr>
          <w:ilvl w:val="0"/>
          <w:numId w:val="23"/>
        </w:numPr>
        <w:spacing w:line="360" w:lineRule="auto"/>
        <w:jc w:val="both"/>
        <w:rPr>
          <w:rFonts w:ascii="Times New Roman" w:hAnsi="Times New Roman" w:cs="Times New Roman"/>
          <w:sz w:val="24"/>
          <w:szCs w:val="24"/>
        </w:rPr>
      </w:pPr>
      <w:r w:rsidRPr="005656FC">
        <w:rPr>
          <w:rFonts w:ascii="Times New Roman" w:hAnsi="Times New Roman" w:cs="Times New Roman"/>
          <w:sz w:val="24"/>
          <w:szCs w:val="24"/>
        </w:rPr>
        <w:t>Penetapan tugas, susunan keanggotaan, kelompok kerja, sekretariat,dan pendanaan TKPK Provinsi diatur dengan Surat Keputusan Gubernur dengan memperhatikan Peraturan Presiden ini.</w:t>
      </w:r>
    </w:p>
    <w:p w:rsidR="007F0BCF" w:rsidRDefault="00A731DD" w:rsidP="00A73D90">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Dalam hal ini, Gubernur bertanggungjawab atas pelaksanaan percepatan</w:t>
      </w:r>
      <w:r w:rsidR="001825D6">
        <w:rPr>
          <w:rFonts w:ascii="Times New Roman" w:hAnsi="Times New Roman" w:cs="Times New Roman"/>
          <w:sz w:val="24"/>
          <w:szCs w:val="24"/>
          <w:lang w:val="en-ID"/>
        </w:rPr>
        <w:t xml:space="preserve"> penanggulangan kemiskinan di Provinsi dan Bupati/Walikota bertanggungjawab atas pelaksanaan percepatan penanggulangan kemiskinan di kabupaten/kota.</w:t>
      </w:r>
      <w:r w:rsidR="00C12539">
        <w:rPr>
          <w:rStyle w:val="ReferensiCatatanKaki"/>
          <w:rFonts w:ascii="Times New Roman" w:hAnsi="Times New Roman" w:cs="Times New Roman"/>
          <w:sz w:val="24"/>
          <w:szCs w:val="24"/>
          <w:lang w:val="en-ID"/>
        </w:rPr>
        <w:footnoteReference w:id="17"/>
      </w:r>
      <w:r w:rsidR="00890BAF">
        <w:rPr>
          <w:rFonts w:ascii="Times New Roman" w:hAnsi="Times New Roman" w:cs="Times New Roman"/>
          <w:sz w:val="24"/>
          <w:szCs w:val="24"/>
          <w:lang w:val="en-ID"/>
        </w:rPr>
        <w:t xml:space="preserve"> Percepatan penanggulangan kemiskinan sebagaimana dimaksud dilakukan melalui strategi dan program.</w:t>
      </w:r>
      <w:r w:rsidR="005A7AB9">
        <w:rPr>
          <w:rStyle w:val="ReferensiCatatanKaki"/>
          <w:rFonts w:ascii="Times New Roman" w:hAnsi="Times New Roman" w:cs="Times New Roman"/>
          <w:sz w:val="24"/>
          <w:szCs w:val="24"/>
          <w:lang w:val="en-ID"/>
        </w:rPr>
        <w:footnoteReference w:id="18"/>
      </w:r>
    </w:p>
    <w:p w:rsidR="00783A61" w:rsidRDefault="00B97C3A" w:rsidP="00A73D90">
      <w:pPr>
        <w:spacing w:line="360" w:lineRule="auto"/>
        <w:ind w:firstLine="360"/>
        <w:jc w:val="both"/>
        <w:rPr>
          <w:rFonts w:ascii="Times New Roman" w:hAnsi="Times New Roman" w:cs="Times New Roman"/>
          <w:sz w:val="24"/>
          <w:szCs w:val="24"/>
        </w:rPr>
      </w:pPr>
      <w:r w:rsidRPr="00B5403E">
        <w:rPr>
          <w:rFonts w:ascii="Times New Roman" w:hAnsi="Times New Roman" w:cs="Times New Roman"/>
          <w:sz w:val="24"/>
          <w:szCs w:val="24"/>
        </w:rPr>
        <w:lastRenderedPageBreak/>
        <w:t>Kelembagaan TKPK Provinsi dan Kabupaten/Kota bertugas untuk melakukan koordinasi penanggulangan kemiskinan di daerah masing-masing sekaligus mengendalikan pelaksanaan kebijakan dan program penanggulangan kemiskinan sesuai Keputusan Tim Nasional.</w:t>
      </w:r>
      <w:r w:rsidR="004E7BB6">
        <w:rPr>
          <w:rStyle w:val="ReferensiCatatanKaki"/>
          <w:rFonts w:ascii="Times New Roman" w:hAnsi="Times New Roman" w:cs="Times New Roman"/>
          <w:sz w:val="24"/>
          <w:szCs w:val="24"/>
        </w:rPr>
        <w:footnoteReference w:id="19"/>
      </w:r>
      <w:r w:rsidR="00783A61">
        <w:rPr>
          <w:rFonts w:ascii="Times New Roman" w:hAnsi="Times New Roman" w:cs="Times New Roman"/>
          <w:sz w:val="24"/>
          <w:szCs w:val="24"/>
          <w:lang w:val="en-ID"/>
        </w:rPr>
        <w:t xml:space="preserve"> Semenatar itu, </w:t>
      </w:r>
      <w:r w:rsidR="00783A61" w:rsidRPr="00783A61">
        <w:rPr>
          <w:rFonts w:ascii="Times New Roman" w:hAnsi="Times New Roman" w:cs="Times New Roman"/>
          <w:sz w:val="24"/>
          <w:szCs w:val="24"/>
        </w:rPr>
        <w:t xml:space="preserve">Peraturan Menteri Dalam Negeri Nomor 42 tahun 2010, pada pasal 8 ditegaskan bahwa TKPK Provinsi bertugas untuk: </w:t>
      </w:r>
    </w:p>
    <w:p w:rsidR="00783A61" w:rsidRDefault="00783A61" w:rsidP="00A73D90">
      <w:pPr>
        <w:pStyle w:val="DaftarParagraf"/>
        <w:numPr>
          <w:ilvl w:val="0"/>
          <w:numId w:val="24"/>
        </w:numPr>
        <w:spacing w:line="360" w:lineRule="auto"/>
        <w:jc w:val="both"/>
        <w:rPr>
          <w:rFonts w:ascii="Times New Roman" w:hAnsi="Times New Roman" w:cs="Times New Roman"/>
          <w:sz w:val="24"/>
          <w:szCs w:val="24"/>
        </w:rPr>
      </w:pPr>
      <w:r w:rsidRPr="00783A61">
        <w:rPr>
          <w:rFonts w:ascii="Times New Roman" w:hAnsi="Times New Roman" w:cs="Times New Roman"/>
          <w:sz w:val="24"/>
          <w:szCs w:val="24"/>
        </w:rPr>
        <w:t xml:space="preserve">melakukan koordinasi penanggulangan kemiskinan di provinsi; dan </w:t>
      </w:r>
    </w:p>
    <w:p w:rsidR="00FC2FF3" w:rsidRPr="00783A61" w:rsidRDefault="00783A61" w:rsidP="00A73D90">
      <w:pPr>
        <w:pStyle w:val="DaftarParagraf"/>
        <w:numPr>
          <w:ilvl w:val="0"/>
          <w:numId w:val="24"/>
        </w:numPr>
        <w:spacing w:line="360" w:lineRule="auto"/>
        <w:jc w:val="both"/>
        <w:rPr>
          <w:rFonts w:ascii="Times New Roman" w:hAnsi="Times New Roman" w:cs="Times New Roman"/>
          <w:sz w:val="24"/>
          <w:szCs w:val="24"/>
        </w:rPr>
      </w:pPr>
      <w:r w:rsidRPr="00783A61">
        <w:rPr>
          <w:rFonts w:ascii="Times New Roman" w:hAnsi="Times New Roman" w:cs="Times New Roman"/>
          <w:sz w:val="24"/>
          <w:szCs w:val="24"/>
        </w:rPr>
        <w:t>mengendalikan pelaksanaan penanggulangan kemiskinan di provinsi.</w:t>
      </w:r>
    </w:p>
    <w:p w:rsidR="00D92FD7" w:rsidRPr="00CB3611" w:rsidRDefault="003C5075" w:rsidP="00CB3611">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TKPK Provinsi </w:t>
      </w:r>
      <w:r w:rsidR="005874F3">
        <w:rPr>
          <w:rFonts w:ascii="Times New Roman" w:hAnsi="Times New Roman" w:cs="Times New Roman"/>
          <w:sz w:val="24"/>
          <w:szCs w:val="24"/>
          <w:lang w:val="en-ID"/>
        </w:rPr>
        <w:t xml:space="preserve">dalam melaksanakan tugas </w:t>
      </w:r>
      <w:r w:rsidR="005874F3" w:rsidRPr="00783A61">
        <w:rPr>
          <w:rFonts w:ascii="Times New Roman" w:hAnsi="Times New Roman" w:cs="Times New Roman"/>
          <w:sz w:val="24"/>
          <w:szCs w:val="24"/>
        </w:rPr>
        <w:t xml:space="preserve">koordinasi penanggulangan kemiskinan di </w:t>
      </w:r>
      <w:r w:rsidR="005874F3" w:rsidRPr="00CB3611">
        <w:rPr>
          <w:rFonts w:ascii="Times New Roman" w:hAnsi="Times New Roman" w:cs="Times New Roman"/>
          <w:sz w:val="24"/>
          <w:szCs w:val="24"/>
        </w:rPr>
        <w:t>provinsi</w:t>
      </w:r>
      <w:r w:rsidR="005874F3" w:rsidRPr="00CB3611">
        <w:rPr>
          <w:rFonts w:ascii="Times New Roman" w:hAnsi="Times New Roman" w:cs="Times New Roman"/>
          <w:sz w:val="24"/>
          <w:szCs w:val="24"/>
          <w:lang w:val="en-ID"/>
        </w:rPr>
        <w:t>, menyelenggarkan fungsi:</w:t>
      </w:r>
      <w:r w:rsidR="005A6128">
        <w:rPr>
          <w:rStyle w:val="ReferensiCatatanKaki"/>
          <w:rFonts w:ascii="Times New Roman" w:hAnsi="Times New Roman" w:cs="Times New Roman"/>
          <w:sz w:val="24"/>
          <w:szCs w:val="24"/>
          <w:lang w:val="en-ID"/>
        </w:rPr>
        <w:footnoteReference w:id="20"/>
      </w:r>
    </w:p>
    <w:p w:rsidR="00CB3611" w:rsidRPr="00CB3611" w:rsidRDefault="001C3849" w:rsidP="00CB3611">
      <w:pPr>
        <w:pStyle w:val="DaftarParagraf"/>
        <w:numPr>
          <w:ilvl w:val="0"/>
          <w:numId w:val="27"/>
        </w:numPr>
        <w:spacing w:line="360" w:lineRule="auto"/>
        <w:rPr>
          <w:rFonts w:ascii="Times New Roman" w:hAnsi="Times New Roman" w:cs="Times New Roman"/>
          <w:sz w:val="24"/>
          <w:szCs w:val="24"/>
        </w:rPr>
      </w:pPr>
      <w:r w:rsidRPr="00CB3611">
        <w:rPr>
          <w:rFonts w:ascii="Times New Roman" w:hAnsi="Times New Roman" w:cs="Times New Roman"/>
          <w:sz w:val="24"/>
          <w:szCs w:val="24"/>
        </w:rPr>
        <w:t>Pengoordinasian penyusunan SPKD Provinsi sebagai dasar penyusunan RPJMD Provinsi di bidang penanggulangan kemiskinan;</w:t>
      </w:r>
    </w:p>
    <w:p w:rsidR="00CB3611" w:rsidRPr="00CB3611" w:rsidRDefault="001C3849" w:rsidP="00CB3611">
      <w:pPr>
        <w:pStyle w:val="DaftarParagraf"/>
        <w:numPr>
          <w:ilvl w:val="0"/>
          <w:numId w:val="27"/>
        </w:numPr>
        <w:spacing w:line="360" w:lineRule="auto"/>
        <w:rPr>
          <w:rFonts w:ascii="Times New Roman" w:hAnsi="Times New Roman" w:cs="Times New Roman"/>
          <w:sz w:val="24"/>
          <w:szCs w:val="24"/>
        </w:rPr>
      </w:pPr>
      <w:r w:rsidRPr="00CB3611">
        <w:rPr>
          <w:rFonts w:ascii="Times New Roman" w:hAnsi="Times New Roman" w:cs="Times New Roman"/>
          <w:sz w:val="24"/>
          <w:szCs w:val="24"/>
        </w:rPr>
        <w:t>Pengoordinasian forum SKPD atau forum gabungan SKPD bidang penanggulangan kemiskinan dalam hal penyusunan rencana strategis SKPD;</w:t>
      </w:r>
    </w:p>
    <w:p w:rsidR="00CB3611" w:rsidRPr="00CB3611" w:rsidRDefault="001C3849" w:rsidP="00CB3611">
      <w:pPr>
        <w:pStyle w:val="DaftarParagraf"/>
        <w:numPr>
          <w:ilvl w:val="0"/>
          <w:numId w:val="27"/>
        </w:numPr>
        <w:spacing w:line="360" w:lineRule="auto"/>
        <w:rPr>
          <w:rFonts w:ascii="Times New Roman" w:hAnsi="Times New Roman" w:cs="Times New Roman"/>
          <w:sz w:val="24"/>
          <w:szCs w:val="24"/>
        </w:rPr>
      </w:pPr>
      <w:r w:rsidRPr="00CB3611">
        <w:rPr>
          <w:rFonts w:ascii="Times New Roman" w:hAnsi="Times New Roman" w:cs="Times New Roman"/>
          <w:sz w:val="24"/>
          <w:szCs w:val="24"/>
        </w:rPr>
        <w:t>Pengoordinasian forum SKPD atau forum gabungan SKPD bidang penanggulangan kemiskinan dalam hal penyusunan rancangan RKPD;</w:t>
      </w:r>
    </w:p>
    <w:p w:rsidR="00CB3611" w:rsidRPr="00CB3611" w:rsidRDefault="001C3849" w:rsidP="00CB3611">
      <w:pPr>
        <w:pStyle w:val="DaftarParagraf"/>
        <w:numPr>
          <w:ilvl w:val="0"/>
          <w:numId w:val="27"/>
        </w:numPr>
        <w:spacing w:line="360" w:lineRule="auto"/>
        <w:rPr>
          <w:rFonts w:ascii="Times New Roman" w:hAnsi="Times New Roman" w:cs="Times New Roman"/>
          <w:sz w:val="24"/>
          <w:szCs w:val="24"/>
        </w:rPr>
      </w:pPr>
      <w:r w:rsidRPr="00CB3611">
        <w:rPr>
          <w:rFonts w:ascii="Times New Roman" w:hAnsi="Times New Roman" w:cs="Times New Roman"/>
          <w:sz w:val="24"/>
          <w:szCs w:val="24"/>
        </w:rPr>
        <w:t>Pengoordinasian forum SKPD atau forum gabungan SKPD bidang penanggulangan kemiskinan dalam hal penyusunan rencana kerja SKPD;</w:t>
      </w:r>
    </w:p>
    <w:p w:rsidR="001C3849" w:rsidRPr="00CB3611" w:rsidRDefault="001C3849" w:rsidP="00CB3611">
      <w:pPr>
        <w:pStyle w:val="DaftarParagraf"/>
        <w:numPr>
          <w:ilvl w:val="0"/>
          <w:numId w:val="27"/>
        </w:numPr>
        <w:spacing w:line="360" w:lineRule="auto"/>
        <w:rPr>
          <w:rFonts w:ascii="Times New Roman" w:hAnsi="Times New Roman" w:cs="Times New Roman"/>
          <w:sz w:val="24"/>
          <w:szCs w:val="24"/>
        </w:rPr>
      </w:pPr>
      <w:r w:rsidRPr="00CB3611">
        <w:rPr>
          <w:rFonts w:ascii="Times New Roman" w:hAnsi="Times New Roman" w:cs="Times New Roman"/>
          <w:sz w:val="24"/>
          <w:szCs w:val="24"/>
        </w:rPr>
        <w:t>Pengevaluasian pelaksanaan perumusan dokumen rencana pembangunan daerah bidang penanggulangan kemiskinan.</w:t>
      </w:r>
    </w:p>
    <w:p w:rsidR="00CE0654" w:rsidRDefault="006252ED" w:rsidP="006252ED">
      <w:pPr>
        <w:spacing w:after="0"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TKPK Provinsi dalam </w:t>
      </w:r>
      <w:r w:rsidRPr="00783A61">
        <w:rPr>
          <w:rFonts w:ascii="Times New Roman" w:hAnsi="Times New Roman" w:cs="Times New Roman"/>
          <w:sz w:val="24"/>
          <w:szCs w:val="24"/>
        </w:rPr>
        <w:t>mengendalikan pelaksanaan penanggulangan kemiskinan di provinsi</w:t>
      </w:r>
      <w:r>
        <w:rPr>
          <w:rFonts w:ascii="Times New Roman" w:hAnsi="Times New Roman" w:cs="Times New Roman"/>
          <w:sz w:val="24"/>
          <w:szCs w:val="24"/>
          <w:lang w:val="en-ID"/>
        </w:rPr>
        <w:t xml:space="preserve">, </w:t>
      </w:r>
      <w:r w:rsidRPr="00CB3611">
        <w:rPr>
          <w:rFonts w:ascii="Times New Roman" w:hAnsi="Times New Roman" w:cs="Times New Roman"/>
          <w:sz w:val="24"/>
          <w:szCs w:val="24"/>
          <w:lang w:val="en-ID"/>
        </w:rPr>
        <w:t>menyelenggarkan fungsi</w:t>
      </w:r>
      <w:r>
        <w:rPr>
          <w:rFonts w:ascii="Times New Roman" w:hAnsi="Times New Roman" w:cs="Times New Roman"/>
          <w:sz w:val="24"/>
          <w:szCs w:val="24"/>
          <w:lang w:val="en-ID"/>
        </w:rPr>
        <w:t>:</w:t>
      </w:r>
      <w:r w:rsidR="00306294">
        <w:rPr>
          <w:rStyle w:val="ReferensiCatatanKaki"/>
          <w:rFonts w:ascii="Times New Roman" w:hAnsi="Times New Roman" w:cs="Times New Roman"/>
          <w:sz w:val="24"/>
          <w:szCs w:val="24"/>
          <w:lang w:val="en-ID"/>
        </w:rPr>
        <w:footnoteReference w:id="21"/>
      </w:r>
    </w:p>
    <w:p w:rsidR="00560304" w:rsidRDefault="00EE24BB" w:rsidP="00EE24BB">
      <w:pPr>
        <w:pStyle w:val="DaftarParagraf"/>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lang w:val="en-ID"/>
        </w:rPr>
        <w:t>P</w:t>
      </w:r>
      <w:r w:rsidR="00E1756D" w:rsidRPr="00EE24BB">
        <w:rPr>
          <w:rFonts w:ascii="Times New Roman" w:hAnsi="Times New Roman" w:cs="Times New Roman"/>
          <w:sz w:val="24"/>
          <w:szCs w:val="24"/>
        </w:rPr>
        <w:t>engendalian pemantauan, supervisi dan tindak lanjut terhadap pencapaian tujuan program dan kegiatan penanggulangan kemiskinan agar sesuai dengan kebijakan pembangunan daerah;</w:t>
      </w:r>
    </w:p>
    <w:p w:rsidR="00560304" w:rsidRDefault="00EE24BB" w:rsidP="00EE24BB">
      <w:pPr>
        <w:pStyle w:val="DaftarParagraf"/>
        <w:numPr>
          <w:ilvl w:val="0"/>
          <w:numId w:val="29"/>
        </w:numPr>
        <w:spacing w:line="360" w:lineRule="auto"/>
        <w:rPr>
          <w:rFonts w:ascii="Times New Roman" w:hAnsi="Times New Roman" w:cs="Times New Roman"/>
          <w:sz w:val="24"/>
          <w:szCs w:val="24"/>
        </w:rPr>
      </w:pPr>
      <w:r w:rsidRPr="00560304">
        <w:rPr>
          <w:rFonts w:ascii="Times New Roman" w:hAnsi="Times New Roman" w:cs="Times New Roman"/>
          <w:sz w:val="24"/>
          <w:szCs w:val="24"/>
          <w:lang w:val="en-ID"/>
        </w:rPr>
        <w:t>P</w:t>
      </w:r>
      <w:r w:rsidR="00E1756D" w:rsidRPr="00560304">
        <w:rPr>
          <w:rFonts w:ascii="Times New Roman" w:hAnsi="Times New Roman" w:cs="Times New Roman"/>
          <w:sz w:val="24"/>
          <w:szCs w:val="24"/>
        </w:rPr>
        <w:t>engendalian pemantauan pelaksanaan kelompok program penanggulangan kemiskinan oleh SKPD yang meliputi realisasi pencapaian target, penyerapan dana dan kendala yang dihadapi;</w:t>
      </w:r>
    </w:p>
    <w:p w:rsidR="00560304" w:rsidRDefault="00EE24BB" w:rsidP="00EE24BB">
      <w:pPr>
        <w:pStyle w:val="DaftarParagraf"/>
        <w:numPr>
          <w:ilvl w:val="0"/>
          <w:numId w:val="29"/>
        </w:numPr>
        <w:spacing w:line="360" w:lineRule="auto"/>
        <w:rPr>
          <w:rFonts w:ascii="Times New Roman" w:hAnsi="Times New Roman" w:cs="Times New Roman"/>
          <w:sz w:val="24"/>
          <w:szCs w:val="24"/>
        </w:rPr>
      </w:pPr>
      <w:r w:rsidRPr="00560304">
        <w:rPr>
          <w:rFonts w:ascii="Times New Roman" w:hAnsi="Times New Roman" w:cs="Times New Roman"/>
          <w:sz w:val="24"/>
          <w:szCs w:val="24"/>
          <w:lang w:val="en-ID"/>
        </w:rPr>
        <w:lastRenderedPageBreak/>
        <w:t>P</w:t>
      </w:r>
      <w:r w:rsidR="00E1756D" w:rsidRPr="00560304">
        <w:rPr>
          <w:rFonts w:ascii="Times New Roman" w:hAnsi="Times New Roman" w:cs="Times New Roman"/>
          <w:sz w:val="24"/>
          <w:szCs w:val="24"/>
        </w:rPr>
        <w:t>enyusunan hasil pemantauan pelaksanan program dan atau kegiatan program penanggulangan kemiskinan secara periodik;</w:t>
      </w:r>
    </w:p>
    <w:p w:rsidR="00560304" w:rsidRDefault="00EE24BB" w:rsidP="00EE24BB">
      <w:pPr>
        <w:pStyle w:val="DaftarParagraf"/>
        <w:numPr>
          <w:ilvl w:val="0"/>
          <w:numId w:val="29"/>
        </w:numPr>
        <w:spacing w:line="360" w:lineRule="auto"/>
        <w:rPr>
          <w:rFonts w:ascii="Times New Roman" w:hAnsi="Times New Roman" w:cs="Times New Roman"/>
          <w:sz w:val="24"/>
          <w:szCs w:val="24"/>
        </w:rPr>
      </w:pPr>
      <w:r w:rsidRPr="00560304">
        <w:rPr>
          <w:rFonts w:ascii="Times New Roman" w:hAnsi="Times New Roman" w:cs="Times New Roman"/>
          <w:sz w:val="24"/>
          <w:szCs w:val="24"/>
          <w:lang w:val="en-ID"/>
        </w:rPr>
        <w:t>P</w:t>
      </w:r>
      <w:r w:rsidR="00E1756D" w:rsidRPr="00560304">
        <w:rPr>
          <w:rFonts w:ascii="Times New Roman" w:hAnsi="Times New Roman" w:cs="Times New Roman"/>
          <w:sz w:val="24"/>
          <w:szCs w:val="24"/>
        </w:rPr>
        <w:t>engendalian evaluasi pelaksanaan program dan atau kegiatan penanggulangan kemiskinan;</w:t>
      </w:r>
    </w:p>
    <w:p w:rsidR="00560304" w:rsidRDefault="00EE24BB" w:rsidP="00EE24BB">
      <w:pPr>
        <w:pStyle w:val="DaftarParagraf"/>
        <w:numPr>
          <w:ilvl w:val="0"/>
          <w:numId w:val="29"/>
        </w:numPr>
        <w:spacing w:line="360" w:lineRule="auto"/>
        <w:rPr>
          <w:rFonts w:ascii="Times New Roman" w:hAnsi="Times New Roman" w:cs="Times New Roman"/>
          <w:sz w:val="24"/>
          <w:szCs w:val="24"/>
        </w:rPr>
      </w:pPr>
      <w:r w:rsidRPr="00560304">
        <w:rPr>
          <w:rFonts w:ascii="Times New Roman" w:hAnsi="Times New Roman" w:cs="Times New Roman"/>
          <w:sz w:val="24"/>
          <w:szCs w:val="24"/>
          <w:lang w:val="en-ID"/>
        </w:rPr>
        <w:t>P</w:t>
      </w:r>
      <w:r w:rsidR="00E1756D" w:rsidRPr="00560304">
        <w:rPr>
          <w:rFonts w:ascii="Times New Roman" w:hAnsi="Times New Roman" w:cs="Times New Roman"/>
          <w:sz w:val="24"/>
          <w:szCs w:val="24"/>
        </w:rPr>
        <w:t>engendalian penanganan pengaduan masyarakat bidang penanggulangan kemiskinan; dan</w:t>
      </w:r>
    </w:p>
    <w:p w:rsidR="00E1756D" w:rsidRPr="00560304" w:rsidRDefault="00EE24BB" w:rsidP="00EE24BB">
      <w:pPr>
        <w:pStyle w:val="DaftarParagraf"/>
        <w:numPr>
          <w:ilvl w:val="0"/>
          <w:numId w:val="29"/>
        </w:numPr>
        <w:spacing w:line="360" w:lineRule="auto"/>
        <w:rPr>
          <w:rFonts w:ascii="Times New Roman" w:hAnsi="Times New Roman" w:cs="Times New Roman"/>
          <w:sz w:val="24"/>
          <w:szCs w:val="24"/>
        </w:rPr>
      </w:pPr>
      <w:r w:rsidRPr="00560304">
        <w:rPr>
          <w:rFonts w:ascii="Times New Roman" w:hAnsi="Times New Roman" w:cs="Times New Roman"/>
          <w:sz w:val="24"/>
          <w:szCs w:val="24"/>
          <w:lang w:val="en-ID"/>
        </w:rPr>
        <w:t>P</w:t>
      </w:r>
      <w:r w:rsidR="00E1756D" w:rsidRPr="00560304">
        <w:rPr>
          <w:rFonts w:ascii="Times New Roman" w:hAnsi="Times New Roman" w:cs="Times New Roman"/>
          <w:sz w:val="24"/>
          <w:szCs w:val="24"/>
        </w:rPr>
        <w:t>enyiapan laporan pelaksanaan dan pencapaian program penanggulangan kemiskinan kepada Gubernur dan Tim Nasional Percepatan Penanggulangan Kemiskinan.</w:t>
      </w:r>
    </w:p>
    <w:p w:rsidR="006252ED" w:rsidRPr="00196404" w:rsidRDefault="00196404" w:rsidP="00196404">
      <w:pPr>
        <w:spacing w:line="360" w:lineRule="auto"/>
        <w:ind w:firstLine="360"/>
        <w:jc w:val="both"/>
        <w:rPr>
          <w:rFonts w:ascii="Times New Roman" w:hAnsi="Times New Roman" w:cs="Times New Roman"/>
          <w:sz w:val="24"/>
          <w:szCs w:val="24"/>
        </w:rPr>
      </w:pPr>
      <w:r w:rsidRPr="00196404">
        <w:rPr>
          <w:rFonts w:ascii="Times New Roman" w:hAnsi="Times New Roman" w:cs="Times New Roman"/>
          <w:sz w:val="24"/>
          <w:szCs w:val="24"/>
        </w:rPr>
        <w:t>Berdasarkan Peraturan Gubernur Aceh Nomor 51 Tahun 2016 tentang pembentukan Unit Pelaksana Khusus Tim Koordinasi Percepa</w:t>
      </w:r>
      <w:r w:rsidR="00BC0664">
        <w:rPr>
          <w:rFonts w:ascii="Times New Roman" w:hAnsi="Times New Roman" w:cs="Times New Roman"/>
          <w:sz w:val="24"/>
          <w:szCs w:val="24"/>
        </w:rPr>
        <w:t>tan Penanggulan Kemiskinan Aceh, maka struktur Organisasi Provinsi sebag</w:t>
      </w:r>
      <w:r w:rsidR="00E8498A">
        <w:rPr>
          <w:rFonts w:ascii="Times New Roman" w:hAnsi="Times New Roman" w:cs="Times New Roman"/>
          <w:sz w:val="24"/>
          <w:szCs w:val="24"/>
          <w:lang w:val="en-ID"/>
        </w:rPr>
        <w:t>a</w:t>
      </w:r>
      <w:r w:rsidR="00086C72">
        <w:rPr>
          <w:rFonts w:ascii="Times New Roman" w:hAnsi="Times New Roman" w:cs="Times New Roman"/>
          <w:sz w:val="24"/>
          <w:szCs w:val="24"/>
        </w:rPr>
        <w:t>i be</w:t>
      </w:r>
      <w:r w:rsidR="00BC0664">
        <w:rPr>
          <w:rFonts w:ascii="Times New Roman" w:hAnsi="Times New Roman" w:cs="Times New Roman"/>
          <w:sz w:val="24"/>
          <w:szCs w:val="24"/>
        </w:rPr>
        <w:t>rikut:</w:t>
      </w:r>
      <w:r w:rsidR="00BC0664">
        <w:rPr>
          <w:rStyle w:val="ReferensiCatatanKaki"/>
          <w:rFonts w:ascii="Times New Roman" w:hAnsi="Times New Roman" w:cs="Times New Roman"/>
          <w:sz w:val="24"/>
          <w:szCs w:val="24"/>
        </w:rPr>
        <w:footnoteReference w:id="22"/>
      </w:r>
    </w:p>
    <w:p w:rsidR="00CE0654" w:rsidRPr="005E33C9" w:rsidRDefault="00C035CE" w:rsidP="005E33C9">
      <w:pPr>
        <w:spacing w:after="0" w:line="240" w:lineRule="auto"/>
        <w:rPr>
          <w:rFonts w:ascii="Times New Roman" w:hAnsi="Times New Roman" w:cs="Times New Roman"/>
          <w:sz w:val="20"/>
          <w:szCs w:val="20"/>
        </w:rPr>
      </w:pPr>
      <w:r>
        <w:rPr>
          <w:noProof/>
          <w:lang w:eastAsia="id-ID"/>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5398770" cy="4638675"/>
            <wp:effectExtent l="0" t="0" r="0" b="0"/>
            <wp:wrapSquare wrapText="bothSides"/>
            <wp:docPr id="4" name="Gambar 4" descr="https://tkp2k.acehprov.go.id/gambar/website/organi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kp2k.acehprov.go.id/gambar/website/organi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4638675"/>
                    </a:xfrm>
                    <a:prstGeom prst="rect">
                      <a:avLst/>
                    </a:prstGeom>
                    <a:noFill/>
                    <a:ln>
                      <a:noFill/>
                    </a:ln>
                  </pic:spPr>
                </pic:pic>
              </a:graphicData>
            </a:graphic>
          </wp:anchor>
        </w:drawing>
      </w:r>
    </w:p>
    <w:p w:rsidR="002459FB" w:rsidRDefault="002459FB" w:rsidP="00A73D90">
      <w:pPr>
        <w:spacing w:after="0" w:line="360" w:lineRule="auto"/>
        <w:jc w:val="both"/>
        <w:rPr>
          <w:rFonts w:ascii="Times New Roman" w:hAnsi="Times New Roman" w:cs="Times New Roman"/>
          <w:b/>
          <w:sz w:val="24"/>
          <w:szCs w:val="24"/>
          <w:lang w:val="en-ID"/>
        </w:rPr>
      </w:pPr>
    </w:p>
    <w:p w:rsidR="00D77B26" w:rsidRPr="00D77B26" w:rsidRDefault="00D77B26" w:rsidP="00D77B26">
      <w:pPr>
        <w:pStyle w:val="DaftarParagraf"/>
        <w:numPr>
          <w:ilvl w:val="0"/>
          <w:numId w:val="9"/>
        </w:numPr>
        <w:spacing w:after="0" w:line="360" w:lineRule="auto"/>
        <w:jc w:val="both"/>
        <w:rPr>
          <w:rFonts w:ascii="Times New Roman" w:hAnsi="Times New Roman" w:cs="Times New Roman"/>
          <w:b/>
          <w:sz w:val="24"/>
          <w:szCs w:val="24"/>
          <w:lang w:val="en-ID"/>
        </w:rPr>
      </w:pPr>
      <w:r w:rsidRPr="00D77B26">
        <w:rPr>
          <w:rFonts w:ascii="Times New Roman" w:hAnsi="Times New Roman" w:cs="Times New Roman"/>
          <w:b/>
          <w:color w:val="444444"/>
          <w:sz w:val="24"/>
          <w:szCs w:val="24"/>
          <w:shd w:val="clear" w:color="auto" w:fill="FFFFFF"/>
          <w:lang w:val="en-ID"/>
        </w:rPr>
        <w:t>Upaya Pemerintah Aceh didalam Melakukan Penanganan Pengentasan Kemiskinan</w:t>
      </w:r>
    </w:p>
    <w:p w:rsidR="00603168" w:rsidRDefault="003A56D0" w:rsidP="008D4DE7">
      <w:pPr>
        <w:spacing w:line="360" w:lineRule="auto"/>
        <w:ind w:firstLine="720"/>
        <w:jc w:val="both"/>
        <w:rPr>
          <w:rFonts w:ascii="Times New Roman" w:hAnsi="Times New Roman" w:cs="Times New Roman"/>
          <w:sz w:val="24"/>
          <w:szCs w:val="24"/>
        </w:rPr>
      </w:pPr>
      <w:r w:rsidRPr="008D4DE7">
        <w:rPr>
          <w:rFonts w:ascii="Times New Roman" w:hAnsi="Times New Roman" w:cs="Times New Roman"/>
          <w:sz w:val="24"/>
          <w:szCs w:val="24"/>
        </w:rPr>
        <w:t>Provinsi Aceh merupakan salah satu provinsi yang memiliki angka kemiskinan yang tinggi. Sebelum pandemi dimulai, pada tahun 2019, Aceh memiliki angka kemiskinan sebesar 15,01%, tertinggi ke-6 dari 34 provinsi yang ada di Indonesia. Tingginya angka kemiskinan ini tentu membuat masyarakat Aceh lebih rentan terhadap wabah Covid-19.</w:t>
      </w:r>
      <w:r w:rsidR="002D5E88">
        <w:rPr>
          <w:rStyle w:val="ReferensiCatatanKaki"/>
          <w:rFonts w:ascii="Times New Roman" w:hAnsi="Times New Roman" w:cs="Times New Roman"/>
          <w:sz w:val="24"/>
          <w:szCs w:val="24"/>
        </w:rPr>
        <w:footnoteReference w:id="23"/>
      </w:r>
      <w:r w:rsidR="002B298B" w:rsidRPr="008D4DE7">
        <w:rPr>
          <w:rFonts w:ascii="Times New Roman" w:hAnsi="Times New Roman" w:cs="Times New Roman"/>
          <w:sz w:val="24"/>
          <w:szCs w:val="24"/>
        </w:rPr>
        <w:t xml:space="preserve"> </w:t>
      </w:r>
    </w:p>
    <w:p w:rsidR="00EF6678" w:rsidRDefault="00BB799A" w:rsidP="00EF6678">
      <w:pPr>
        <w:spacing w:line="360" w:lineRule="auto"/>
        <w:ind w:firstLine="720"/>
        <w:jc w:val="both"/>
        <w:rPr>
          <w:rFonts w:ascii="Times New Roman" w:hAnsi="Times New Roman" w:cs="Times New Roman"/>
          <w:sz w:val="24"/>
          <w:szCs w:val="24"/>
          <w:lang w:val="en-ID"/>
        </w:rPr>
      </w:pPr>
      <w:r w:rsidRPr="008D4DE7">
        <w:rPr>
          <w:rFonts w:ascii="Times New Roman" w:hAnsi="Times New Roman" w:cs="Times New Roman"/>
          <w:sz w:val="24"/>
          <w:szCs w:val="24"/>
        </w:rPr>
        <w:t xml:space="preserve">Tim Koordinasi Percepatan Penanggulangan Kemiskinan (TKP2K) Aceh </w:t>
      </w:r>
      <w:r>
        <w:rPr>
          <w:rFonts w:ascii="Times New Roman" w:hAnsi="Times New Roman" w:cs="Times New Roman"/>
          <w:sz w:val="24"/>
          <w:szCs w:val="24"/>
          <w:lang w:val="en-ID"/>
        </w:rPr>
        <w:t>telah menyusun dokumen Strategi Percepatan Penanggulangan Kemiskinan Aceh Tahun 2019-2022. Dokumen tersebut berisi tentang kondisi, karateristik dan permasalahan kemiskinan Aceh serta up</w:t>
      </w:r>
      <w:r w:rsidR="005979F1">
        <w:rPr>
          <w:rFonts w:ascii="Times New Roman" w:hAnsi="Times New Roman" w:cs="Times New Roman"/>
          <w:sz w:val="24"/>
          <w:szCs w:val="24"/>
          <w:lang w:val="en-ID"/>
        </w:rPr>
        <w:t>a</w:t>
      </w:r>
      <w:r>
        <w:rPr>
          <w:rFonts w:ascii="Times New Roman" w:hAnsi="Times New Roman" w:cs="Times New Roman"/>
          <w:sz w:val="24"/>
          <w:szCs w:val="24"/>
          <w:lang w:val="en-ID"/>
        </w:rPr>
        <w:t>ya-upaya yang akan dilakukan oleh Pemerintah Aceh beserta seluruh pemangku kepentingan dalam upaya percepatan penurunan angka kemiskinan.</w:t>
      </w:r>
      <w:r w:rsidR="00FD3324">
        <w:rPr>
          <w:rStyle w:val="ReferensiCatatanKaki"/>
          <w:rFonts w:ascii="Times New Roman" w:hAnsi="Times New Roman" w:cs="Times New Roman"/>
          <w:sz w:val="24"/>
          <w:szCs w:val="24"/>
          <w:lang w:val="en-ID"/>
        </w:rPr>
        <w:footnoteReference w:id="24"/>
      </w:r>
      <w:r w:rsidR="00AE3479">
        <w:rPr>
          <w:rFonts w:ascii="Times New Roman" w:hAnsi="Times New Roman" w:cs="Times New Roman"/>
          <w:sz w:val="24"/>
          <w:szCs w:val="24"/>
          <w:lang w:val="en-ID"/>
        </w:rPr>
        <w:t xml:space="preserve"> </w:t>
      </w:r>
      <w:r w:rsidR="00AE3479">
        <w:rPr>
          <w:rFonts w:ascii="Times New Roman" w:hAnsi="Times New Roman" w:cs="Times New Roman"/>
          <w:sz w:val="24"/>
          <w:szCs w:val="24"/>
          <w:lang w:val="en-ID"/>
        </w:rPr>
        <w:lastRenderedPageBreak/>
        <w:t>Tujuan Pembangunan Berkelanjutan menempatkan masalah kemiskinan diurutan pertama dan menjadi isu global untuk segera ditindaklanjuti.</w:t>
      </w:r>
      <w:r w:rsidR="00AE6088">
        <w:rPr>
          <w:rStyle w:val="ReferensiCatatanKaki"/>
          <w:rFonts w:ascii="Times New Roman" w:hAnsi="Times New Roman" w:cs="Times New Roman"/>
          <w:sz w:val="24"/>
          <w:szCs w:val="24"/>
          <w:lang w:val="en-ID"/>
        </w:rPr>
        <w:footnoteReference w:id="25"/>
      </w:r>
      <w:r w:rsidR="00721C51">
        <w:rPr>
          <w:rFonts w:ascii="Times New Roman" w:hAnsi="Times New Roman" w:cs="Times New Roman"/>
          <w:sz w:val="24"/>
          <w:szCs w:val="24"/>
          <w:lang w:val="en-ID"/>
        </w:rPr>
        <w:t xml:space="preserve"> Maka arah kebijakan penanggulangan kemiskinan dalam jangka panjang </w:t>
      </w:r>
      <w:r w:rsidR="000C5EDE">
        <w:rPr>
          <w:rFonts w:ascii="Times New Roman" w:hAnsi="Times New Roman" w:cs="Times New Roman"/>
          <w:sz w:val="24"/>
          <w:szCs w:val="24"/>
          <w:lang w:val="en-ID"/>
        </w:rPr>
        <w:t>maupun yang termaktub dalam Rencana Pembangunan Jangka Menengah (RPJM) Nasional 2015-2019 adalah</w:t>
      </w:r>
      <w:r w:rsidR="009918F5">
        <w:rPr>
          <w:rFonts w:ascii="Times New Roman" w:hAnsi="Times New Roman" w:cs="Times New Roman"/>
          <w:sz w:val="24"/>
          <w:szCs w:val="24"/>
          <w:lang w:val="en-ID"/>
        </w:rPr>
        <w:t xml:space="preserve">  </w:t>
      </w:r>
      <w:r w:rsidR="007B31E4">
        <w:rPr>
          <w:rFonts w:ascii="Times New Roman" w:hAnsi="Times New Roman" w:cs="Times New Roman"/>
          <w:sz w:val="24"/>
          <w:szCs w:val="24"/>
          <w:lang w:val="en-ID"/>
        </w:rPr>
        <w:t>“</w:t>
      </w:r>
      <w:r w:rsidR="000C5EDE" w:rsidRPr="00355430">
        <w:rPr>
          <w:rFonts w:ascii="Times New Roman" w:hAnsi="Times New Roman" w:cs="Times New Roman"/>
          <w:b/>
          <w:sz w:val="24"/>
          <w:szCs w:val="24"/>
          <w:lang w:val="en-ID"/>
        </w:rPr>
        <w:t xml:space="preserve">Meningkatkan perluasan perlindungan </w:t>
      </w:r>
      <w:r w:rsidR="00EB500D" w:rsidRPr="00355430">
        <w:rPr>
          <w:rFonts w:ascii="Times New Roman" w:hAnsi="Times New Roman" w:cs="Times New Roman"/>
          <w:b/>
          <w:sz w:val="24"/>
          <w:szCs w:val="24"/>
          <w:lang w:val="en-ID"/>
        </w:rPr>
        <w:t>sosial</w:t>
      </w:r>
      <w:r w:rsidR="009918F5" w:rsidRPr="00355430">
        <w:rPr>
          <w:rFonts w:ascii="Times New Roman" w:hAnsi="Times New Roman" w:cs="Times New Roman"/>
          <w:b/>
          <w:sz w:val="24"/>
          <w:szCs w:val="24"/>
          <w:lang w:val="en-ID"/>
        </w:rPr>
        <w:t>, meningkatkan ketersediaan dan cakupan pelayanan dasar, mengurangi kemiskinan dengan memfokuskan pengembangan, penghidupan berkelanjutan pada lokasi-lokasi termiskin</w:t>
      </w:r>
      <w:r w:rsidR="009918F5">
        <w:rPr>
          <w:rFonts w:ascii="Times New Roman" w:hAnsi="Times New Roman" w:cs="Times New Roman"/>
          <w:sz w:val="24"/>
          <w:szCs w:val="24"/>
          <w:lang w:val="en-ID"/>
        </w:rPr>
        <w:t xml:space="preserve">” dan Rencana </w:t>
      </w:r>
      <w:r w:rsidR="007B31E4">
        <w:rPr>
          <w:rFonts w:ascii="Times New Roman" w:hAnsi="Times New Roman" w:cs="Times New Roman"/>
          <w:sz w:val="24"/>
          <w:szCs w:val="24"/>
          <w:lang w:val="en-ID"/>
        </w:rPr>
        <w:t>Pembangunan Jangka Menengah (RPJM) Aceh 2017-2022 adalah “</w:t>
      </w:r>
      <w:r w:rsidR="007B31E4" w:rsidRPr="00355430">
        <w:rPr>
          <w:rFonts w:ascii="Times New Roman" w:hAnsi="Times New Roman" w:cs="Times New Roman"/>
          <w:b/>
          <w:sz w:val="24"/>
          <w:szCs w:val="24"/>
          <w:lang w:val="en-ID"/>
        </w:rPr>
        <w:t xml:space="preserve">Mewujudkan akses dan pelayanan kesehatan dan kesejahteraan </w:t>
      </w:r>
      <w:r w:rsidR="00355430">
        <w:rPr>
          <w:rFonts w:ascii="Times New Roman" w:hAnsi="Times New Roman" w:cs="Times New Roman"/>
          <w:b/>
          <w:sz w:val="24"/>
          <w:szCs w:val="24"/>
          <w:lang w:val="en-ID"/>
        </w:rPr>
        <w:t>sosial</w:t>
      </w:r>
      <w:r w:rsidR="007B31E4" w:rsidRPr="00355430">
        <w:rPr>
          <w:rFonts w:ascii="Times New Roman" w:hAnsi="Times New Roman" w:cs="Times New Roman"/>
          <w:b/>
          <w:sz w:val="24"/>
          <w:szCs w:val="24"/>
          <w:lang w:val="en-ID"/>
        </w:rPr>
        <w:t xml:space="preserve"> yang berkualitas dan terintegrasi</w:t>
      </w:r>
      <w:r w:rsidR="00355430">
        <w:rPr>
          <w:rFonts w:ascii="Times New Roman" w:hAnsi="Times New Roman" w:cs="Times New Roman"/>
          <w:b/>
          <w:sz w:val="24"/>
          <w:szCs w:val="24"/>
          <w:lang w:val="en-ID"/>
        </w:rPr>
        <w:t>”</w:t>
      </w:r>
      <w:r w:rsidR="007B31E4">
        <w:rPr>
          <w:rFonts w:ascii="Times New Roman" w:hAnsi="Times New Roman" w:cs="Times New Roman"/>
          <w:sz w:val="24"/>
          <w:szCs w:val="24"/>
          <w:lang w:val="en-ID"/>
        </w:rPr>
        <w:t>.</w:t>
      </w:r>
      <w:r w:rsidR="00EF6678">
        <w:rPr>
          <w:rFonts w:ascii="Times New Roman" w:hAnsi="Times New Roman" w:cs="Times New Roman"/>
          <w:sz w:val="24"/>
          <w:szCs w:val="24"/>
          <w:lang w:val="en-ID"/>
        </w:rPr>
        <w:t xml:space="preserve"> Dan dalam Rencana Pembangunan Jangka </w:t>
      </w:r>
      <w:r w:rsidR="009245E8">
        <w:rPr>
          <w:rFonts w:ascii="Times New Roman" w:hAnsi="Times New Roman" w:cs="Times New Roman"/>
          <w:sz w:val="24"/>
          <w:szCs w:val="24"/>
          <w:lang w:val="en-ID"/>
        </w:rPr>
        <w:t>Panjang</w:t>
      </w:r>
      <w:r w:rsidR="00EF6678">
        <w:rPr>
          <w:rFonts w:ascii="Times New Roman" w:hAnsi="Times New Roman" w:cs="Times New Roman"/>
          <w:sz w:val="24"/>
          <w:szCs w:val="24"/>
          <w:lang w:val="en-ID"/>
        </w:rPr>
        <w:t xml:space="preserve"> (RPJ</w:t>
      </w:r>
      <w:r w:rsidR="009245E8">
        <w:rPr>
          <w:rFonts w:ascii="Times New Roman" w:hAnsi="Times New Roman" w:cs="Times New Roman"/>
          <w:sz w:val="24"/>
          <w:szCs w:val="24"/>
          <w:lang w:val="en-ID"/>
        </w:rPr>
        <w:t>P</w:t>
      </w:r>
      <w:r w:rsidR="00EF6678">
        <w:rPr>
          <w:rFonts w:ascii="Times New Roman" w:hAnsi="Times New Roman" w:cs="Times New Roman"/>
          <w:sz w:val="24"/>
          <w:szCs w:val="24"/>
          <w:lang w:val="en-ID"/>
        </w:rPr>
        <w:t>) Aceh 201</w:t>
      </w:r>
      <w:r w:rsidR="009245E8">
        <w:rPr>
          <w:rFonts w:ascii="Times New Roman" w:hAnsi="Times New Roman" w:cs="Times New Roman"/>
          <w:sz w:val="24"/>
          <w:szCs w:val="24"/>
          <w:lang w:val="en-ID"/>
        </w:rPr>
        <w:t>2</w:t>
      </w:r>
      <w:r w:rsidR="00EF6678">
        <w:rPr>
          <w:rFonts w:ascii="Times New Roman" w:hAnsi="Times New Roman" w:cs="Times New Roman"/>
          <w:sz w:val="24"/>
          <w:szCs w:val="24"/>
          <w:lang w:val="en-ID"/>
        </w:rPr>
        <w:t>-20</w:t>
      </w:r>
      <w:r w:rsidR="009245E8">
        <w:rPr>
          <w:rFonts w:ascii="Times New Roman" w:hAnsi="Times New Roman" w:cs="Times New Roman"/>
          <w:sz w:val="24"/>
          <w:szCs w:val="24"/>
          <w:lang w:val="en-ID"/>
        </w:rPr>
        <w:t>3</w:t>
      </w:r>
      <w:r w:rsidR="00EF6678">
        <w:rPr>
          <w:rFonts w:ascii="Times New Roman" w:hAnsi="Times New Roman" w:cs="Times New Roman"/>
          <w:sz w:val="24"/>
          <w:szCs w:val="24"/>
          <w:lang w:val="en-ID"/>
        </w:rPr>
        <w:t>2</w:t>
      </w:r>
      <w:r w:rsidR="009245E8">
        <w:rPr>
          <w:rFonts w:ascii="Times New Roman" w:hAnsi="Times New Roman" w:cs="Times New Roman"/>
          <w:sz w:val="24"/>
          <w:szCs w:val="24"/>
          <w:lang w:val="en-ID"/>
        </w:rPr>
        <w:t xml:space="preserve">, penanggulangan kemiskinan diterjemahkan ke dalam dua misi, yaitu </w:t>
      </w:r>
      <w:r w:rsidR="00325030">
        <w:rPr>
          <w:rFonts w:ascii="Times New Roman" w:hAnsi="Times New Roman" w:cs="Times New Roman"/>
          <w:sz w:val="24"/>
          <w:szCs w:val="24"/>
          <w:lang w:val="en-ID"/>
        </w:rPr>
        <w:t xml:space="preserve">Misi Kedua </w:t>
      </w:r>
      <w:r w:rsidR="009245E8" w:rsidRPr="0029233B">
        <w:rPr>
          <w:rFonts w:ascii="Times New Roman" w:hAnsi="Times New Roman" w:cs="Times New Roman"/>
          <w:b/>
          <w:sz w:val="24"/>
          <w:szCs w:val="24"/>
          <w:lang w:val="en-ID"/>
        </w:rPr>
        <w:t>“ Mewujudkan masyarakat yang mampu memenuhi kebutuhan hidup dalam aspek ekonomi, sosial dan spiritual” dan Misi ke empat “ Mewujudkan pembangunan yang berkualitas, maju, adil dan merata”</w:t>
      </w:r>
      <w:r w:rsidR="00EF6678" w:rsidRPr="0029233B">
        <w:rPr>
          <w:rFonts w:ascii="Times New Roman" w:hAnsi="Times New Roman" w:cs="Times New Roman"/>
          <w:b/>
          <w:sz w:val="24"/>
          <w:szCs w:val="24"/>
          <w:lang w:val="en-ID"/>
        </w:rPr>
        <w:t>.</w:t>
      </w:r>
      <w:r w:rsidR="00410790" w:rsidRPr="0029233B">
        <w:rPr>
          <w:rStyle w:val="ReferensiCatatanKaki"/>
          <w:rFonts w:ascii="Times New Roman" w:hAnsi="Times New Roman" w:cs="Times New Roman"/>
          <w:sz w:val="24"/>
          <w:szCs w:val="24"/>
          <w:lang w:val="en-ID"/>
        </w:rPr>
        <w:footnoteReference w:id="26"/>
      </w:r>
      <w:r w:rsidR="00EF6678" w:rsidRPr="0029233B">
        <w:rPr>
          <w:rFonts w:ascii="Times New Roman" w:hAnsi="Times New Roman" w:cs="Times New Roman"/>
          <w:sz w:val="24"/>
          <w:szCs w:val="24"/>
          <w:lang w:val="en-ID"/>
        </w:rPr>
        <w:t xml:space="preserve"> </w:t>
      </w:r>
    </w:p>
    <w:p w:rsidR="00AC69AC" w:rsidRDefault="00AC69AC" w:rsidP="00EF6678">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Anggaran Pendapatan dan Belanja Aceh (APBA) merupakan alat kerja utama Pemerintah Aceh dalam mewujudkan kesejahteraan </w:t>
      </w:r>
      <w:r w:rsidR="009E0570">
        <w:rPr>
          <w:rFonts w:ascii="Times New Roman" w:hAnsi="Times New Roman" w:cs="Times New Roman"/>
          <w:sz w:val="24"/>
          <w:szCs w:val="24"/>
          <w:lang w:val="en-ID"/>
        </w:rPr>
        <w:t>masyarakat Aceh melalui program pembangunan yang disepakati bersama antara Gubernur dan DPRA.</w:t>
      </w:r>
      <w:r w:rsidR="00895C34">
        <w:rPr>
          <w:rFonts w:ascii="Times New Roman" w:hAnsi="Times New Roman" w:cs="Times New Roman"/>
          <w:sz w:val="24"/>
          <w:szCs w:val="24"/>
          <w:lang w:val="en-ID"/>
        </w:rPr>
        <w:t xml:space="preserve"> Target pendapatan Aceh setiap tahunnya diupayakan terus meningkat sejalan dengan bertambahnya kebutuhan pendanaan dalam rangka pengurangan kemiskinan yang menjangkau berbagai </w:t>
      </w:r>
      <w:r w:rsidR="00E27C01">
        <w:rPr>
          <w:rFonts w:ascii="Times New Roman" w:hAnsi="Times New Roman" w:cs="Times New Roman"/>
          <w:sz w:val="24"/>
          <w:szCs w:val="24"/>
          <w:lang w:val="en-ID"/>
        </w:rPr>
        <w:t>wil</w:t>
      </w:r>
      <w:r w:rsidR="00725666">
        <w:rPr>
          <w:rFonts w:ascii="Times New Roman" w:hAnsi="Times New Roman" w:cs="Times New Roman"/>
          <w:sz w:val="24"/>
          <w:szCs w:val="24"/>
          <w:lang w:val="en-ID"/>
        </w:rPr>
        <w:t>ayah di Aceh terutama DTPK (Daera</w:t>
      </w:r>
      <w:r w:rsidR="00E27C01">
        <w:rPr>
          <w:rFonts w:ascii="Times New Roman" w:hAnsi="Times New Roman" w:cs="Times New Roman"/>
          <w:sz w:val="24"/>
          <w:szCs w:val="24"/>
          <w:lang w:val="en-ID"/>
        </w:rPr>
        <w:t>h terpencil dan Kepulauan).</w:t>
      </w:r>
      <w:r w:rsidR="00212D86">
        <w:rPr>
          <w:rFonts w:ascii="Times New Roman" w:hAnsi="Times New Roman" w:cs="Times New Roman"/>
          <w:sz w:val="24"/>
          <w:szCs w:val="24"/>
          <w:lang w:val="en-ID"/>
        </w:rPr>
        <w:t xml:space="preserve"> Penciptaan lapangan kerja yang luas, mengatasi kesenjangan antar wilayah, dan pembangunan infrastruktur yang produktif dan terintegrasi.</w:t>
      </w:r>
      <w:r w:rsidR="00912FAA">
        <w:rPr>
          <w:rStyle w:val="ReferensiCatatanKaki"/>
          <w:rFonts w:ascii="Times New Roman" w:hAnsi="Times New Roman" w:cs="Times New Roman"/>
          <w:sz w:val="24"/>
          <w:szCs w:val="24"/>
          <w:lang w:val="en-ID"/>
        </w:rPr>
        <w:footnoteReference w:id="27"/>
      </w:r>
    </w:p>
    <w:p w:rsidR="00C91D13" w:rsidRDefault="00C91D13" w:rsidP="00EF6678">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Dalam upaya penanggulangan kemiskinan, beberapa kebijakan harus diambil oleh Pemerintah Aceh dan Pemerintah Kabupaten/Kota:</w:t>
      </w:r>
      <w:r>
        <w:rPr>
          <w:rStyle w:val="ReferensiCatatanKaki"/>
          <w:rFonts w:ascii="Times New Roman" w:hAnsi="Times New Roman" w:cs="Times New Roman"/>
          <w:sz w:val="24"/>
          <w:szCs w:val="24"/>
          <w:lang w:val="en-ID"/>
        </w:rPr>
        <w:footnoteReference w:id="28"/>
      </w:r>
    </w:p>
    <w:p w:rsidR="00C91D13" w:rsidRDefault="00DC5558" w:rsidP="00C91D13">
      <w:pPr>
        <w:pStyle w:val="DaftarParagraf"/>
        <w:numPr>
          <w:ilvl w:val="0"/>
          <w:numId w:val="33"/>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Menggali </w:t>
      </w:r>
      <w:r w:rsidR="005E21E5">
        <w:rPr>
          <w:rFonts w:ascii="Times New Roman" w:hAnsi="Times New Roman" w:cs="Times New Roman"/>
          <w:sz w:val="24"/>
          <w:szCs w:val="24"/>
          <w:lang w:val="en-ID"/>
        </w:rPr>
        <w:t>Akar Masalah Penyebab Kemiskinan</w:t>
      </w:r>
      <w:r w:rsidR="00163553">
        <w:rPr>
          <w:rFonts w:ascii="Times New Roman" w:hAnsi="Times New Roman" w:cs="Times New Roman"/>
          <w:sz w:val="24"/>
          <w:szCs w:val="24"/>
          <w:lang w:val="en-ID"/>
        </w:rPr>
        <w:t>;</w:t>
      </w:r>
    </w:p>
    <w:p w:rsidR="003559A3" w:rsidRDefault="003559A3" w:rsidP="003559A3">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Mengetahui akar masalah kemiskinan suatu daerah/wilayah dengan cara melakukan analisis kondisi kemiskinan dan dinamikanya berupa Analisis Posisi </w:t>
      </w:r>
      <w:r w:rsidR="000741E2">
        <w:rPr>
          <w:rFonts w:ascii="Times New Roman" w:hAnsi="Times New Roman" w:cs="Times New Roman"/>
          <w:sz w:val="24"/>
          <w:szCs w:val="24"/>
          <w:lang w:val="en-ID"/>
        </w:rPr>
        <w:t xml:space="preserve">Relatif, Analisis </w:t>
      </w:r>
      <w:r w:rsidR="000741E2">
        <w:rPr>
          <w:rFonts w:ascii="Times New Roman" w:hAnsi="Times New Roman" w:cs="Times New Roman"/>
          <w:sz w:val="24"/>
          <w:szCs w:val="24"/>
          <w:lang w:val="en-ID"/>
        </w:rPr>
        <w:lastRenderedPageBreak/>
        <w:t>Perkembangan Antar Waktu, Analisis Efektifitas (Kecenderungan Umum)</w:t>
      </w:r>
      <w:r w:rsidR="00FA6477">
        <w:rPr>
          <w:rFonts w:ascii="Times New Roman" w:hAnsi="Times New Roman" w:cs="Times New Roman"/>
          <w:sz w:val="24"/>
          <w:szCs w:val="24"/>
          <w:lang w:val="en-ID"/>
        </w:rPr>
        <w:t xml:space="preserve"> dan Analisis Relevansi Perkembangan.</w:t>
      </w:r>
    </w:p>
    <w:p w:rsidR="003559A3" w:rsidRDefault="00792850" w:rsidP="00C91D13">
      <w:pPr>
        <w:pStyle w:val="DaftarParagraf"/>
        <w:numPr>
          <w:ilvl w:val="0"/>
          <w:numId w:val="33"/>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Menemukan </w:t>
      </w:r>
      <w:r w:rsidR="005E21E5">
        <w:rPr>
          <w:rFonts w:ascii="Times New Roman" w:hAnsi="Times New Roman" w:cs="Times New Roman"/>
          <w:sz w:val="24"/>
          <w:szCs w:val="24"/>
          <w:lang w:val="en-ID"/>
        </w:rPr>
        <w:t>Potensi Sumber Daya Alam Dan Unggulan Daerah</w:t>
      </w:r>
      <w:r w:rsidR="00163553">
        <w:rPr>
          <w:rFonts w:ascii="Times New Roman" w:hAnsi="Times New Roman" w:cs="Times New Roman"/>
          <w:sz w:val="24"/>
          <w:szCs w:val="24"/>
          <w:lang w:val="en-ID"/>
        </w:rPr>
        <w:t>;</w:t>
      </w:r>
    </w:p>
    <w:p w:rsidR="00930909" w:rsidRDefault="00930909" w:rsidP="00930909">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Setiap daerah di Aceh memiliki potensi sumber daya dalam dan potensi sumber daya lain yang dapat dikembangkan dan memiliki nilai ekonomi tinggi jika dikelola dengan baik.</w:t>
      </w:r>
    </w:p>
    <w:p w:rsidR="00850D64" w:rsidRDefault="0042703F" w:rsidP="00850D64">
      <w:pPr>
        <w:pStyle w:val="DaftarParagraf"/>
        <w:numPr>
          <w:ilvl w:val="0"/>
          <w:numId w:val="33"/>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Menciptakan </w:t>
      </w:r>
      <w:r w:rsidR="005E21E5">
        <w:rPr>
          <w:rFonts w:ascii="Times New Roman" w:hAnsi="Times New Roman" w:cs="Times New Roman"/>
          <w:sz w:val="24"/>
          <w:szCs w:val="24"/>
          <w:lang w:val="en-ID"/>
        </w:rPr>
        <w:t>Kondisi Pemungkin Pena</w:t>
      </w:r>
      <w:r w:rsidR="00B60EB1">
        <w:rPr>
          <w:rFonts w:ascii="Times New Roman" w:hAnsi="Times New Roman" w:cs="Times New Roman"/>
          <w:sz w:val="24"/>
          <w:szCs w:val="24"/>
          <w:lang w:val="en-ID"/>
        </w:rPr>
        <w:t>n</w:t>
      </w:r>
      <w:r w:rsidR="005E21E5">
        <w:rPr>
          <w:rFonts w:ascii="Times New Roman" w:hAnsi="Times New Roman" w:cs="Times New Roman"/>
          <w:sz w:val="24"/>
          <w:szCs w:val="24"/>
          <w:lang w:val="en-ID"/>
        </w:rPr>
        <w:t>ggulangan Kemiskinan;</w:t>
      </w:r>
    </w:p>
    <w:p w:rsidR="002B4550" w:rsidRDefault="00BD03B2" w:rsidP="002B4550">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Dilakukan melalui regulasi maupun kebijakan yang memberi kemudahan, baik bagi masyarakat maupaun bagi pemerintah sendiri.</w:t>
      </w:r>
    </w:p>
    <w:p w:rsidR="002771A2" w:rsidRDefault="00D525A5" w:rsidP="002771A2">
      <w:pPr>
        <w:pStyle w:val="DaftarParagraf"/>
        <w:numPr>
          <w:ilvl w:val="0"/>
          <w:numId w:val="33"/>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Menguatkan Kapasitas </w:t>
      </w:r>
      <w:r w:rsidR="00770997">
        <w:rPr>
          <w:rFonts w:ascii="Times New Roman" w:hAnsi="Times New Roman" w:cs="Times New Roman"/>
          <w:sz w:val="24"/>
          <w:szCs w:val="24"/>
          <w:lang w:val="en-ID"/>
        </w:rPr>
        <w:t>Kelembagaan Penanggulangan Kemiskinan;</w:t>
      </w:r>
    </w:p>
    <w:p w:rsidR="00346A21" w:rsidRDefault="00607FB9" w:rsidP="00607FB9">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Berdasarkan Peraturan Presiden Nomor 15 Tahun 2010 tentang Percepatan Penanggulangan Kemiskinan dan Peraturan Menteri Dalam Negeri Nomor 54 Tahun 2010 tentang Tim Koordinasi Penanggulangan Kemiskinan Daerah, maka Pemerintah Provinsi dan Pemerintah Kabupaten/Kota berkewajiban membentuk Tim Koordinasi Penanggulangan Kemiskinan.</w:t>
      </w:r>
    </w:p>
    <w:p w:rsidR="00607FB9" w:rsidRDefault="006D4FF8" w:rsidP="00346A21">
      <w:pPr>
        <w:pStyle w:val="DaftarParagraf"/>
        <w:numPr>
          <w:ilvl w:val="0"/>
          <w:numId w:val="33"/>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Satu Data dalam Sistem Informasi Terintegrasi;</w:t>
      </w:r>
      <w:r w:rsidR="00607FB9" w:rsidRPr="00346A21">
        <w:rPr>
          <w:rFonts w:ascii="Times New Roman" w:hAnsi="Times New Roman" w:cs="Times New Roman"/>
          <w:sz w:val="24"/>
          <w:szCs w:val="24"/>
          <w:lang w:val="en-ID"/>
        </w:rPr>
        <w:t xml:space="preserve"> </w:t>
      </w:r>
    </w:p>
    <w:p w:rsidR="00AF23E5" w:rsidRDefault="00AF23E5" w:rsidP="00AF23E5">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Pemerintah Aceh berkomitmen menggunakan satu data untuk penanggulangan kemiskinan, yaitu Basis Data Terpadu (BDT).</w:t>
      </w:r>
      <w:r w:rsidR="0039734B">
        <w:rPr>
          <w:rFonts w:ascii="Times New Roman" w:hAnsi="Times New Roman" w:cs="Times New Roman"/>
          <w:sz w:val="24"/>
          <w:szCs w:val="24"/>
          <w:lang w:val="en-ID"/>
        </w:rPr>
        <w:t xml:space="preserve"> BDT secara berkala akan terus dimuktahirkan sesuai dengan kebutuhan dan kemampuan daerah, serta dikelola dalam satu sistem terpadu.</w:t>
      </w:r>
    </w:p>
    <w:p w:rsidR="000D794F" w:rsidRDefault="000D794F" w:rsidP="00AF23E5">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C43F8B">
        <w:rPr>
          <w:rFonts w:ascii="Times New Roman" w:hAnsi="Times New Roman" w:cs="Times New Roman"/>
          <w:sz w:val="24"/>
          <w:szCs w:val="24"/>
          <w:lang w:val="en-ID"/>
        </w:rPr>
        <w:t xml:space="preserve">Strategi Utama Percepatan Penanggulangan Kemiskinan Aceh dapat dibedakan menjadi strategi Mikro </w:t>
      </w:r>
      <w:r w:rsidR="008907C0">
        <w:rPr>
          <w:rFonts w:ascii="Times New Roman" w:hAnsi="Times New Roman" w:cs="Times New Roman"/>
          <w:sz w:val="24"/>
          <w:szCs w:val="24"/>
          <w:lang w:val="en-ID"/>
        </w:rPr>
        <w:t xml:space="preserve">dan Strategi </w:t>
      </w:r>
      <w:r w:rsidR="000B4081">
        <w:rPr>
          <w:rFonts w:ascii="Times New Roman" w:hAnsi="Times New Roman" w:cs="Times New Roman"/>
          <w:sz w:val="24"/>
          <w:szCs w:val="24"/>
          <w:lang w:val="en-ID"/>
        </w:rPr>
        <w:t>Makro, yang terdiri dari:</w:t>
      </w:r>
      <w:r w:rsidR="00411A8E">
        <w:rPr>
          <w:rStyle w:val="ReferensiCatatanKaki"/>
          <w:rFonts w:ascii="Times New Roman" w:hAnsi="Times New Roman" w:cs="Times New Roman"/>
          <w:sz w:val="24"/>
          <w:szCs w:val="24"/>
          <w:lang w:val="en-ID"/>
        </w:rPr>
        <w:footnoteReference w:id="29"/>
      </w:r>
    </w:p>
    <w:p w:rsidR="000B4081" w:rsidRDefault="0040655D" w:rsidP="000B4081">
      <w:pPr>
        <w:pStyle w:val="DaftarParagraf"/>
        <w:numPr>
          <w:ilvl w:val="0"/>
          <w:numId w:val="34"/>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Mengurangi Beban </w:t>
      </w:r>
      <w:r w:rsidR="007C33DF">
        <w:rPr>
          <w:rFonts w:ascii="Times New Roman" w:hAnsi="Times New Roman" w:cs="Times New Roman"/>
          <w:sz w:val="24"/>
          <w:szCs w:val="24"/>
          <w:lang w:val="en-ID"/>
        </w:rPr>
        <w:t>Penduduk Miskin;</w:t>
      </w:r>
    </w:p>
    <w:p w:rsidR="007C33DF" w:rsidRDefault="007C33DF" w:rsidP="000B4081">
      <w:pPr>
        <w:pStyle w:val="DaftarParagraf"/>
        <w:numPr>
          <w:ilvl w:val="0"/>
          <w:numId w:val="34"/>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Meningkatkan Pendapatan Penduduk Miskin;</w:t>
      </w:r>
    </w:p>
    <w:p w:rsidR="007C33DF" w:rsidRDefault="007C33DF" w:rsidP="000B4081">
      <w:pPr>
        <w:pStyle w:val="DaftarParagraf"/>
        <w:numPr>
          <w:ilvl w:val="0"/>
          <w:numId w:val="34"/>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Menguatkan Kapasitas </w:t>
      </w:r>
      <w:r w:rsidR="00BE6D0C">
        <w:rPr>
          <w:rFonts w:ascii="Times New Roman" w:hAnsi="Times New Roman" w:cs="Times New Roman"/>
          <w:sz w:val="24"/>
          <w:szCs w:val="24"/>
          <w:lang w:val="en-ID"/>
        </w:rPr>
        <w:t>Penduduk Miskin;</w:t>
      </w:r>
    </w:p>
    <w:p w:rsidR="00BE6D0C" w:rsidRDefault="00BE6D0C" w:rsidP="000B4081">
      <w:pPr>
        <w:pStyle w:val="DaftarParagraf"/>
        <w:numPr>
          <w:ilvl w:val="0"/>
          <w:numId w:val="34"/>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Menekan Biaya Transaksi Ekonomi Pendudukan Miskin, dan</w:t>
      </w:r>
    </w:p>
    <w:p w:rsidR="00BE6D0C" w:rsidRDefault="00BE6D0C" w:rsidP="000B4081">
      <w:pPr>
        <w:pStyle w:val="DaftarParagraf"/>
        <w:numPr>
          <w:ilvl w:val="0"/>
          <w:numId w:val="34"/>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Menjaga Stabilitas Harga dan Akses terhadap Bahan Kebutuhan Pokok.</w:t>
      </w:r>
    </w:p>
    <w:p w:rsidR="00230011" w:rsidRDefault="00574651" w:rsidP="00574651">
      <w:pPr>
        <w:pStyle w:val="DaftarParagraf"/>
        <w:spacing w:line="360" w:lineRule="auto"/>
        <w:ind w:left="426" w:firstLine="294"/>
        <w:jc w:val="both"/>
        <w:rPr>
          <w:rFonts w:ascii="Times New Roman" w:hAnsi="Times New Roman" w:cs="Times New Roman"/>
          <w:sz w:val="24"/>
          <w:szCs w:val="24"/>
          <w:lang w:val="en-ID"/>
        </w:rPr>
      </w:pPr>
      <w:r>
        <w:rPr>
          <w:rFonts w:ascii="Times New Roman" w:hAnsi="Times New Roman" w:cs="Times New Roman"/>
          <w:sz w:val="24"/>
          <w:szCs w:val="24"/>
          <w:lang w:val="en-ID"/>
        </w:rPr>
        <w:t>Strategi</w:t>
      </w:r>
      <w:r w:rsidR="00230011">
        <w:rPr>
          <w:rFonts w:ascii="Times New Roman" w:hAnsi="Times New Roman" w:cs="Times New Roman"/>
          <w:sz w:val="24"/>
          <w:szCs w:val="24"/>
          <w:lang w:val="en-ID"/>
        </w:rPr>
        <w:t xml:space="preserve"> utama akan berjalan efektif apabila didukung oleh strategi khusus dengan </w:t>
      </w:r>
      <w:r>
        <w:rPr>
          <w:rFonts w:ascii="Times New Roman" w:hAnsi="Times New Roman" w:cs="Times New Roman"/>
          <w:sz w:val="24"/>
          <w:szCs w:val="24"/>
          <w:lang w:val="en-ID"/>
        </w:rPr>
        <w:t>6 (Enam) ketepatan yaitu:</w:t>
      </w:r>
      <w:r w:rsidR="000F233E">
        <w:rPr>
          <w:rStyle w:val="ReferensiCatatanKaki"/>
          <w:rFonts w:ascii="Times New Roman" w:hAnsi="Times New Roman" w:cs="Times New Roman"/>
          <w:sz w:val="24"/>
          <w:szCs w:val="24"/>
          <w:lang w:val="en-ID"/>
        </w:rPr>
        <w:footnoteReference w:id="30"/>
      </w:r>
    </w:p>
    <w:p w:rsidR="00574651" w:rsidRDefault="00574651"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Tepat Fokus (Prioritas Intervensi)</w:t>
      </w:r>
    </w:p>
    <w:p w:rsidR="00574651" w:rsidRDefault="00574651"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Tepat Lokus (Lokasi Intervensi)</w:t>
      </w:r>
    </w:p>
    <w:p w:rsidR="00574651" w:rsidRDefault="00BE3384"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Tepat Modus (Cara Pelaksanaan)</w:t>
      </w:r>
    </w:p>
    <w:p w:rsidR="00BE3384" w:rsidRDefault="00BE3384"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Tepat Sasaran (Penerima Manfaat)</w:t>
      </w:r>
    </w:p>
    <w:p w:rsidR="00BE3384" w:rsidRDefault="0006765A"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Tepat Jumlah ( Biaya Intervensi)</w:t>
      </w:r>
    </w:p>
    <w:p w:rsidR="0006765A" w:rsidRDefault="0006765A" w:rsidP="00574651">
      <w:pPr>
        <w:pStyle w:val="DaftarParagraf"/>
        <w:numPr>
          <w:ilvl w:val="0"/>
          <w:numId w:val="35"/>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Tepat Waktu (Waktu Penyaluran)</w:t>
      </w:r>
    </w:p>
    <w:p w:rsidR="00513285" w:rsidRDefault="007954E0" w:rsidP="00487DD6">
      <w:pPr>
        <w:pStyle w:val="DaftarParagraf"/>
        <w:spacing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Didalam penanggulangan kemiskinan </w:t>
      </w:r>
      <w:r w:rsidR="00D24B51">
        <w:rPr>
          <w:rFonts w:ascii="Times New Roman" w:hAnsi="Times New Roman" w:cs="Times New Roman"/>
          <w:sz w:val="24"/>
          <w:szCs w:val="24"/>
          <w:lang w:val="en-ID"/>
        </w:rPr>
        <w:t>dilakukan kegiatan Monitoring dan Evaluasi</w:t>
      </w:r>
      <w:r w:rsidR="00DC09EB">
        <w:rPr>
          <w:rFonts w:ascii="Times New Roman" w:hAnsi="Times New Roman" w:cs="Times New Roman"/>
          <w:sz w:val="24"/>
          <w:szCs w:val="24"/>
          <w:lang w:val="en-ID"/>
        </w:rPr>
        <w:t xml:space="preserve">. </w:t>
      </w:r>
      <w:r w:rsidR="00F31060">
        <w:rPr>
          <w:rFonts w:ascii="Times New Roman" w:hAnsi="Times New Roman" w:cs="Times New Roman"/>
          <w:sz w:val="24"/>
          <w:szCs w:val="24"/>
          <w:lang w:val="en-ID"/>
        </w:rPr>
        <w:t xml:space="preserve">Monitoring diperlukan agar kesalahan awal dapat segera diketahui dan dapat </w:t>
      </w:r>
      <w:r w:rsidR="005B347D">
        <w:rPr>
          <w:rFonts w:ascii="Times New Roman" w:hAnsi="Times New Roman" w:cs="Times New Roman"/>
          <w:sz w:val="24"/>
          <w:szCs w:val="24"/>
          <w:lang w:val="en-ID"/>
        </w:rPr>
        <w:t xml:space="preserve">dilakukan tindakan perbaikan, sehingga mengurangi risiko lebih besar. Sedang Evaluasi </w:t>
      </w:r>
      <w:r w:rsidR="007F184E">
        <w:rPr>
          <w:rFonts w:ascii="Times New Roman" w:hAnsi="Times New Roman" w:cs="Times New Roman"/>
          <w:sz w:val="24"/>
          <w:szCs w:val="24"/>
          <w:lang w:val="en-ID"/>
        </w:rPr>
        <w:t xml:space="preserve">untuk </w:t>
      </w:r>
      <w:r w:rsidR="00AD1052">
        <w:rPr>
          <w:rFonts w:ascii="Times New Roman" w:hAnsi="Times New Roman" w:cs="Times New Roman"/>
          <w:sz w:val="24"/>
          <w:szCs w:val="24"/>
          <w:lang w:val="en-ID"/>
        </w:rPr>
        <w:t>menilai tingkat kinerja suatu kebijakan.</w:t>
      </w:r>
      <w:r w:rsidR="00C40E41">
        <w:rPr>
          <w:rFonts w:ascii="Times New Roman" w:hAnsi="Times New Roman" w:cs="Times New Roman"/>
          <w:sz w:val="24"/>
          <w:szCs w:val="24"/>
          <w:lang w:val="en-ID"/>
        </w:rPr>
        <w:t xml:space="preserve"> Monitoring dan evaluasi pelaksanaan program penanggulangan kemiskinan dilakukan untuk mengukur perkembangan pelaksanaan kebijakan dan program dalam capaian kinerja masing-masing </w:t>
      </w:r>
      <w:r w:rsidR="00A26628">
        <w:rPr>
          <w:rFonts w:ascii="Times New Roman" w:hAnsi="Times New Roman" w:cs="Times New Roman"/>
          <w:sz w:val="24"/>
          <w:szCs w:val="24"/>
          <w:lang w:val="en-ID"/>
        </w:rPr>
        <w:t>indikator</w:t>
      </w:r>
      <w:r w:rsidR="00C40E41">
        <w:rPr>
          <w:rFonts w:ascii="Times New Roman" w:hAnsi="Times New Roman" w:cs="Times New Roman"/>
          <w:sz w:val="24"/>
          <w:szCs w:val="24"/>
          <w:lang w:val="en-ID"/>
        </w:rPr>
        <w:t xml:space="preserve"> program.</w:t>
      </w:r>
      <w:r w:rsidR="003C071F">
        <w:rPr>
          <w:rStyle w:val="ReferensiCatatanKaki"/>
          <w:rFonts w:ascii="Times New Roman" w:hAnsi="Times New Roman" w:cs="Times New Roman"/>
          <w:sz w:val="24"/>
          <w:szCs w:val="24"/>
          <w:lang w:val="en-ID"/>
        </w:rPr>
        <w:footnoteReference w:id="31"/>
      </w:r>
    </w:p>
    <w:p w:rsidR="00DC09EB" w:rsidRPr="00FB597E" w:rsidRDefault="00AC6D68" w:rsidP="00FB597E">
      <w:pPr>
        <w:pStyle w:val="DaftarParagraf"/>
        <w:spacing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Salah satu tugas dan kewajiban TKP2K Aceh adalah menyampaikan Laporan Penanggulangan Kemiskinan Aceh</w:t>
      </w:r>
      <w:r w:rsidR="00FF7CBE">
        <w:rPr>
          <w:rFonts w:ascii="Times New Roman" w:hAnsi="Times New Roman" w:cs="Times New Roman"/>
          <w:sz w:val="24"/>
          <w:szCs w:val="24"/>
          <w:lang w:val="en-ID"/>
        </w:rPr>
        <w:t>. Laporan</w:t>
      </w:r>
      <w:r w:rsidR="00EA655F">
        <w:rPr>
          <w:rFonts w:ascii="Times New Roman" w:hAnsi="Times New Roman" w:cs="Times New Roman"/>
          <w:sz w:val="24"/>
          <w:szCs w:val="24"/>
          <w:lang w:val="en-ID"/>
        </w:rPr>
        <w:t xml:space="preserve"> ini memuat capaia</w:t>
      </w:r>
      <w:r w:rsidR="00FF7CBE">
        <w:rPr>
          <w:rFonts w:ascii="Times New Roman" w:hAnsi="Times New Roman" w:cs="Times New Roman"/>
          <w:sz w:val="24"/>
          <w:szCs w:val="24"/>
          <w:lang w:val="en-ID"/>
        </w:rPr>
        <w:t xml:space="preserve">n </w:t>
      </w:r>
      <w:r w:rsidR="00EA655F">
        <w:rPr>
          <w:rFonts w:ascii="Times New Roman" w:hAnsi="Times New Roman" w:cs="Times New Roman"/>
          <w:sz w:val="24"/>
          <w:szCs w:val="24"/>
          <w:lang w:val="en-ID"/>
        </w:rPr>
        <w:t>indikator</w:t>
      </w:r>
      <w:r w:rsidR="00FF7CBE">
        <w:rPr>
          <w:rFonts w:ascii="Times New Roman" w:hAnsi="Times New Roman" w:cs="Times New Roman"/>
          <w:sz w:val="24"/>
          <w:szCs w:val="24"/>
          <w:lang w:val="en-ID"/>
        </w:rPr>
        <w:t xml:space="preserve"> kemiskinan yang dilihat dari realisasi kegiatan dan anggaran, serta </w:t>
      </w:r>
      <w:r w:rsidR="00F27634">
        <w:rPr>
          <w:rFonts w:ascii="Times New Roman" w:hAnsi="Times New Roman" w:cs="Times New Roman"/>
          <w:sz w:val="24"/>
          <w:szCs w:val="24"/>
          <w:lang w:val="en-ID"/>
        </w:rPr>
        <w:t>dampak dari pelaksanaan program dan kegiatan penanggulangan kemiskinan.</w:t>
      </w:r>
      <w:r w:rsidR="00EA655F">
        <w:rPr>
          <w:rStyle w:val="ReferensiCatatanKaki"/>
          <w:rFonts w:ascii="Times New Roman" w:hAnsi="Times New Roman" w:cs="Times New Roman"/>
          <w:sz w:val="24"/>
          <w:szCs w:val="24"/>
          <w:lang w:val="en-ID"/>
        </w:rPr>
        <w:footnoteReference w:id="32"/>
      </w:r>
    </w:p>
    <w:p w:rsidR="00CB6740" w:rsidRPr="008D4DE7" w:rsidRDefault="002B298B" w:rsidP="008D4DE7">
      <w:pPr>
        <w:spacing w:line="360" w:lineRule="auto"/>
        <w:ind w:firstLine="720"/>
        <w:jc w:val="both"/>
        <w:rPr>
          <w:rFonts w:ascii="Times New Roman" w:hAnsi="Times New Roman" w:cs="Times New Roman"/>
          <w:sz w:val="24"/>
          <w:szCs w:val="24"/>
        </w:rPr>
      </w:pPr>
      <w:r w:rsidRPr="008D4DE7">
        <w:rPr>
          <w:rFonts w:ascii="Times New Roman" w:hAnsi="Times New Roman" w:cs="Times New Roman"/>
          <w:sz w:val="24"/>
          <w:szCs w:val="24"/>
        </w:rPr>
        <w:t>Menurut Kepala Sekretariat Tim Koordinasi Percepatan Penanggulangan Kemiskinan (TKP2K) Aceh, Hasrati Ali, dalam menanggapi pandemi, Pemerintah Aceh melakukan </w:t>
      </w:r>
      <w:r w:rsidRPr="00A93B50">
        <w:rPr>
          <w:rFonts w:ascii="Times New Roman" w:hAnsi="Times New Roman" w:cs="Times New Roman"/>
          <w:i/>
          <w:sz w:val="24"/>
          <w:szCs w:val="24"/>
        </w:rPr>
        <w:t>refocusing</w:t>
      </w:r>
      <w:r w:rsidRPr="008D4DE7">
        <w:rPr>
          <w:rFonts w:ascii="Times New Roman" w:hAnsi="Times New Roman" w:cs="Times New Roman"/>
          <w:sz w:val="24"/>
          <w:szCs w:val="24"/>
        </w:rPr>
        <w:t> anggaran, dan menggelontorkan dana sebesar 1,7 triliun untuk tiga fokus utama kebijakan yang bisa mengurangi dampak Covid-19</w:t>
      </w:r>
      <w:r w:rsidR="0002436D" w:rsidRPr="008D4DE7">
        <w:rPr>
          <w:rFonts w:ascii="Times New Roman" w:hAnsi="Times New Roman" w:cs="Times New Roman"/>
          <w:sz w:val="24"/>
          <w:szCs w:val="24"/>
        </w:rPr>
        <w:t xml:space="preserve"> yakni:</w:t>
      </w:r>
      <w:r w:rsidR="002D5E88">
        <w:rPr>
          <w:rStyle w:val="ReferensiCatatanKaki"/>
          <w:rFonts w:ascii="Times New Roman" w:hAnsi="Times New Roman" w:cs="Times New Roman"/>
          <w:sz w:val="24"/>
          <w:szCs w:val="24"/>
        </w:rPr>
        <w:footnoteReference w:id="33"/>
      </w:r>
    </w:p>
    <w:p w:rsidR="008D4DE7" w:rsidRDefault="00CB6740" w:rsidP="008D4DE7">
      <w:pPr>
        <w:pStyle w:val="DaftarParagraf"/>
        <w:numPr>
          <w:ilvl w:val="0"/>
          <w:numId w:val="31"/>
        </w:numPr>
        <w:spacing w:line="360" w:lineRule="auto"/>
        <w:jc w:val="both"/>
        <w:rPr>
          <w:rFonts w:ascii="Times New Roman" w:hAnsi="Times New Roman" w:cs="Times New Roman"/>
          <w:sz w:val="24"/>
          <w:szCs w:val="24"/>
        </w:rPr>
      </w:pPr>
      <w:r w:rsidRPr="008D4DE7">
        <w:rPr>
          <w:rFonts w:ascii="Times New Roman" w:hAnsi="Times New Roman" w:cs="Times New Roman"/>
          <w:sz w:val="24"/>
          <w:szCs w:val="24"/>
        </w:rPr>
        <w:t>P</w:t>
      </w:r>
      <w:r w:rsidR="002B298B" w:rsidRPr="008D4DE7">
        <w:rPr>
          <w:rFonts w:ascii="Times New Roman" w:hAnsi="Times New Roman" w:cs="Times New Roman"/>
          <w:sz w:val="24"/>
          <w:szCs w:val="24"/>
        </w:rPr>
        <w:t>emerintah Aceh memperbaiki pelayanan kesehatan setempat, khususnya untuk pelayanan kesehatan promotif, preventif, kuratif dan rehabilitatif. Langkah ini dimaksudkan untuk menekan penyebaran virus Covid-19 sebel</w:t>
      </w:r>
      <w:r w:rsidR="0002436D" w:rsidRPr="008D4DE7">
        <w:rPr>
          <w:rFonts w:ascii="Times New Roman" w:hAnsi="Times New Roman" w:cs="Times New Roman"/>
          <w:sz w:val="24"/>
          <w:szCs w:val="24"/>
        </w:rPr>
        <w:t>um vaksin penyakit ini tersebar;</w:t>
      </w:r>
    </w:p>
    <w:p w:rsidR="008D4DE7" w:rsidRDefault="0002436D" w:rsidP="008D4DE7">
      <w:pPr>
        <w:pStyle w:val="DaftarParagraf"/>
        <w:numPr>
          <w:ilvl w:val="0"/>
          <w:numId w:val="31"/>
        </w:numPr>
        <w:spacing w:line="360" w:lineRule="auto"/>
        <w:jc w:val="both"/>
        <w:rPr>
          <w:rFonts w:ascii="Times New Roman" w:hAnsi="Times New Roman" w:cs="Times New Roman"/>
          <w:sz w:val="24"/>
          <w:szCs w:val="24"/>
        </w:rPr>
      </w:pPr>
      <w:r w:rsidRPr="008D4DE7">
        <w:rPr>
          <w:rFonts w:ascii="Times New Roman" w:hAnsi="Times New Roman" w:cs="Times New Roman"/>
          <w:sz w:val="24"/>
          <w:szCs w:val="24"/>
        </w:rPr>
        <w:t xml:space="preserve">Pemerintah Aceh akan meningkatkan fungsi program perlindungan sosial, seperti Bantuan Pangan Non Tunai (BPNT), Program Keluarga Harapan (PKH), Bantuan Sosial Tunai (BST), bantuan langsung pemerintah Aceh, dan lain-lain. Program perlindungan sosial dinilai mampu untuk meminimalisir dampak Covid-19 terhadap </w:t>
      </w:r>
      <w:r w:rsidRPr="008D4DE7">
        <w:rPr>
          <w:rFonts w:ascii="Times New Roman" w:hAnsi="Times New Roman" w:cs="Times New Roman"/>
          <w:sz w:val="24"/>
          <w:szCs w:val="24"/>
        </w:rPr>
        <w:lastRenderedPageBreak/>
        <w:t>provinsi yang memiliki tingkat kemiskinan yang tinggi seperti Aceh. Program perlindungan sosial dapat meminimalisir rendahnya gizi, pendidikan, dan kesehatan pada masyarakat miskin, sehingga akan mempengaruhi kualitas angkatan kerja dan dapat menunjang perekonomian Indonesia di masa depan;</w:t>
      </w:r>
    </w:p>
    <w:p w:rsidR="00D77B26" w:rsidRPr="0059693C" w:rsidRDefault="008D4DE7" w:rsidP="0059693C">
      <w:pPr>
        <w:pStyle w:val="DaftarParagraf"/>
        <w:numPr>
          <w:ilvl w:val="0"/>
          <w:numId w:val="31"/>
        </w:numPr>
        <w:spacing w:line="360" w:lineRule="auto"/>
        <w:jc w:val="both"/>
        <w:rPr>
          <w:rFonts w:ascii="Times New Roman" w:hAnsi="Times New Roman" w:cs="Times New Roman"/>
          <w:sz w:val="24"/>
          <w:szCs w:val="24"/>
        </w:rPr>
      </w:pPr>
      <w:r w:rsidRPr="008D4DE7">
        <w:rPr>
          <w:rFonts w:ascii="Times New Roman" w:hAnsi="Times New Roman" w:cs="Times New Roman"/>
          <w:sz w:val="24"/>
          <w:szCs w:val="24"/>
          <w:lang w:val="en-ID"/>
        </w:rPr>
        <w:t>P</w:t>
      </w:r>
      <w:r w:rsidR="0002436D" w:rsidRPr="008D4DE7">
        <w:rPr>
          <w:rFonts w:ascii="Times New Roman" w:hAnsi="Times New Roman" w:cs="Times New Roman"/>
          <w:sz w:val="24"/>
          <w:szCs w:val="24"/>
        </w:rPr>
        <w:t>emerintah Aceh berupaya untuk memulihkan perekonomian yang menurun sejak wabah Covid-19 menyebar. Selain upaya pemerintah Aceh untuk meningkatkan ketahanan pangan, pemerintah Aceh juga akan memberi bantuan terhadap Usaha Kecil Menengah (UKM) dan Industri Kecil Menengah (IKM). Bantuan ini sangat penting mengingat rendahnya perekonomian sektor sekunder (sektor Industri, sektor listrik, gas, air bersih, sektor bangunan) di Aceh.</w:t>
      </w:r>
    </w:p>
    <w:p w:rsidR="00D77B26" w:rsidRDefault="00D77B26"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3879C6" w:rsidRDefault="003879C6" w:rsidP="0090123A">
      <w:pPr>
        <w:spacing w:after="0" w:line="360" w:lineRule="auto"/>
        <w:ind w:left="-426"/>
        <w:jc w:val="both"/>
        <w:rPr>
          <w:rFonts w:ascii="Times New Roman" w:hAnsi="Times New Roman" w:cs="Times New Roman"/>
          <w:b/>
          <w:sz w:val="24"/>
          <w:szCs w:val="24"/>
          <w:lang w:val="en-ID"/>
        </w:rPr>
      </w:pPr>
    </w:p>
    <w:p w:rsidR="003879C6" w:rsidRDefault="003879C6" w:rsidP="0090123A">
      <w:pPr>
        <w:spacing w:after="0" w:line="360" w:lineRule="auto"/>
        <w:ind w:left="-426"/>
        <w:jc w:val="both"/>
        <w:rPr>
          <w:rFonts w:ascii="Times New Roman" w:hAnsi="Times New Roman" w:cs="Times New Roman"/>
          <w:b/>
          <w:sz w:val="24"/>
          <w:szCs w:val="24"/>
          <w:lang w:val="en-ID"/>
        </w:rPr>
      </w:pPr>
    </w:p>
    <w:p w:rsidR="003879C6" w:rsidRDefault="003879C6" w:rsidP="0090123A">
      <w:pPr>
        <w:spacing w:after="0" w:line="360" w:lineRule="auto"/>
        <w:ind w:left="-426"/>
        <w:jc w:val="both"/>
        <w:rPr>
          <w:rFonts w:ascii="Times New Roman" w:hAnsi="Times New Roman" w:cs="Times New Roman"/>
          <w:b/>
          <w:sz w:val="24"/>
          <w:szCs w:val="24"/>
          <w:lang w:val="en-ID"/>
        </w:rPr>
      </w:pPr>
    </w:p>
    <w:p w:rsidR="00DF25FD" w:rsidRDefault="00DF25FD" w:rsidP="0090123A">
      <w:pPr>
        <w:spacing w:after="0" w:line="360" w:lineRule="auto"/>
        <w:ind w:left="-426"/>
        <w:jc w:val="both"/>
        <w:rPr>
          <w:rFonts w:ascii="Times New Roman" w:hAnsi="Times New Roman" w:cs="Times New Roman"/>
          <w:b/>
          <w:sz w:val="24"/>
          <w:szCs w:val="24"/>
          <w:lang w:val="en-ID"/>
        </w:rPr>
      </w:pPr>
    </w:p>
    <w:p w:rsidR="00DF25FD" w:rsidRDefault="00DF25FD" w:rsidP="0090123A">
      <w:pPr>
        <w:spacing w:after="0" w:line="360" w:lineRule="auto"/>
        <w:ind w:left="-426"/>
        <w:jc w:val="both"/>
        <w:rPr>
          <w:rFonts w:ascii="Times New Roman" w:hAnsi="Times New Roman" w:cs="Times New Roman"/>
          <w:b/>
          <w:sz w:val="24"/>
          <w:szCs w:val="24"/>
          <w:lang w:val="en-ID"/>
        </w:rPr>
      </w:pPr>
    </w:p>
    <w:p w:rsidR="003879C6" w:rsidRDefault="003879C6" w:rsidP="0090123A">
      <w:pPr>
        <w:spacing w:after="0" w:line="360" w:lineRule="auto"/>
        <w:ind w:left="-426"/>
        <w:jc w:val="both"/>
        <w:rPr>
          <w:rFonts w:ascii="Times New Roman" w:hAnsi="Times New Roman" w:cs="Times New Roman"/>
          <w:b/>
          <w:sz w:val="24"/>
          <w:szCs w:val="24"/>
          <w:lang w:val="en-ID"/>
        </w:rPr>
      </w:pPr>
    </w:p>
    <w:p w:rsidR="003879C6" w:rsidRDefault="003879C6" w:rsidP="0090123A">
      <w:pPr>
        <w:spacing w:after="0" w:line="360" w:lineRule="auto"/>
        <w:ind w:left="-426"/>
        <w:jc w:val="both"/>
        <w:rPr>
          <w:rFonts w:ascii="Times New Roman" w:hAnsi="Times New Roman" w:cs="Times New Roman"/>
          <w:b/>
          <w:sz w:val="24"/>
          <w:szCs w:val="24"/>
          <w:lang w:val="en-ID"/>
        </w:rPr>
      </w:pPr>
    </w:p>
    <w:p w:rsidR="00473C5D" w:rsidRDefault="00473C5D" w:rsidP="0090123A">
      <w:pPr>
        <w:spacing w:after="0" w:line="360" w:lineRule="auto"/>
        <w:ind w:left="-426"/>
        <w:jc w:val="both"/>
        <w:rPr>
          <w:rFonts w:ascii="Times New Roman" w:hAnsi="Times New Roman" w:cs="Times New Roman"/>
          <w:b/>
          <w:sz w:val="24"/>
          <w:szCs w:val="24"/>
          <w:lang w:val="en-ID"/>
        </w:rPr>
      </w:pPr>
    </w:p>
    <w:p w:rsidR="00D77B26" w:rsidRDefault="00D77B26" w:rsidP="0059693C">
      <w:pPr>
        <w:spacing w:after="0" w:line="360" w:lineRule="auto"/>
        <w:jc w:val="both"/>
        <w:rPr>
          <w:rFonts w:ascii="Times New Roman" w:hAnsi="Times New Roman" w:cs="Times New Roman"/>
          <w:b/>
          <w:sz w:val="24"/>
          <w:szCs w:val="24"/>
          <w:lang w:val="en-ID"/>
        </w:rPr>
      </w:pPr>
    </w:p>
    <w:p w:rsidR="001B7D91" w:rsidRDefault="00283714" w:rsidP="00966927">
      <w:pPr>
        <w:spacing w:after="0" w:line="360" w:lineRule="auto"/>
        <w:ind w:left="-426"/>
        <w:jc w:val="both"/>
        <w:rPr>
          <w:rFonts w:ascii="Times New Roman" w:hAnsi="Times New Roman" w:cs="Times New Roman"/>
          <w:b/>
          <w:sz w:val="24"/>
          <w:szCs w:val="24"/>
          <w:lang w:val="en-ID"/>
        </w:rPr>
      </w:pPr>
      <w:r w:rsidRPr="00283714">
        <w:rPr>
          <w:rFonts w:ascii="Times New Roman" w:hAnsi="Times New Roman" w:cs="Times New Roman"/>
          <w:b/>
          <w:sz w:val="24"/>
          <w:szCs w:val="24"/>
          <w:lang w:val="en-ID"/>
        </w:rPr>
        <w:t>BAB IV. PENUTUP</w:t>
      </w:r>
    </w:p>
    <w:p w:rsidR="003D7882" w:rsidRPr="003D7882" w:rsidRDefault="008050AA" w:rsidP="003D7882">
      <w:pPr>
        <w:pStyle w:val="DaftarParagraf"/>
        <w:numPr>
          <w:ilvl w:val="0"/>
          <w:numId w:val="32"/>
        </w:numPr>
        <w:spacing w:after="0" w:line="360" w:lineRule="auto"/>
        <w:jc w:val="both"/>
        <w:rPr>
          <w:rFonts w:ascii="Times New Roman" w:hAnsi="Times New Roman" w:cs="Times New Roman"/>
          <w:b/>
          <w:sz w:val="24"/>
          <w:szCs w:val="24"/>
          <w:lang w:val="en-ID"/>
        </w:rPr>
      </w:pPr>
      <w:r>
        <w:rPr>
          <w:rFonts w:ascii="Times New Roman" w:hAnsi="Times New Roman" w:cs="Times New Roman"/>
          <w:color w:val="444444"/>
          <w:sz w:val="24"/>
          <w:szCs w:val="24"/>
          <w:shd w:val="clear" w:color="auto" w:fill="FFFFFF"/>
          <w:lang w:val="en-ID"/>
        </w:rPr>
        <w:t>Peran Pemerintah Aceh didalam Penanggulangan Kemiskinan di Aceh</w:t>
      </w:r>
      <w:r w:rsidR="00543709">
        <w:rPr>
          <w:rFonts w:ascii="Times New Roman" w:hAnsi="Times New Roman" w:cs="Times New Roman"/>
          <w:color w:val="444444"/>
          <w:sz w:val="24"/>
          <w:szCs w:val="24"/>
          <w:shd w:val="clear" w:color="auto" w:fill="FFFFFF"/>
          <w:lang w:val="en-ID"/>
        </w:rPr>
        <w:t xml:space="preserve"> </w:t>
      </w:r>
      <w:r w:rsidR="00377839">
        <w:rPr>
          <w:rFonts w:ascii="Times New Roman" w:hAnsi="Times New Roman" w:cs="Times New Roman"/>
          <w:color w:val="444444"/>
          <w:sz w:val="24"/>
          <w:szCs w:val="24"/>
          <w:shd w:val="clear" w:color="auto" w:fill="FFFFFF"/>
          <w:lang w:val="en-ID"/>
        </w:rPr>
        <w:t xml:space="preserve">yakni </w:t>
      </w:r>
      <w:r w:rsidR="00543709">
        <w:rPr>
          <w:rFonts w:ascii="Times New Roman" w:hAnsi="Times New Roman" w:cs="Times New Roman"/>
          <w:sz w:val="24"/>
          <w:szCs w:val="24"/>
          <w:lang w:val="en-ID"/>
        </w:rPr>
        <w:t xml:space="preserve">dibentuk </w:t>
      </w:r>
      <w:r w:rsidR="00543709" w:rsidRPr="00E93AA1">
        <w:rPr>
          <w:rFonts w:ascii="Times New Roman" w:hAnsi="Times New Roman" w:cs="Times New Roman"/>
          <w:sz w:val="24"/>
          <w:szCs w:val="24"/>
        </w:rPr>
        <w:t xml:space="preserve">Tim Koordinasi Percepatan </w:t>
      </w:r>
      <w:r w:rsidR="00543709">
        <w:rPr>
          <w:rFonts w:ascii="Times New Roman" w:hAnsi="Times New Roman" w:cs="Times New Roman"/>
          <w:sz w:val="24"/>
          <w:szCs w:val="24"/>
        </w:rPr>
        <w:t xml:space="preserve">Penanggulangan Kemiskinan </w:t>
      </w:r>
      <w:r w:rsidR="00543709" w:rsidRPr="00E93AA1">
        <w:rPr>
          <w:rFonts w:ascii="Times New Roman" w:hAnsi="Times New Roman" w:cs="Times New Roman"/>
          <w:sz w:val="24"/>
          <w:szCs w:val="24"/>
        </w:rPr>
        <w:t>yang disingkat dengan (TKP2K). Tim Koordinasi Percepatan Penanggulangan Kemiskinan di Aceh yang disingkat dengan (TKP2K)  adalah Lembaga Pemerintah non-struktural yang dibentuk sebagai wadah koordinasi lintas sektor dan lintas pemangku kepentingan di tingkat provinsi yang diketuai Wakil Gubernur, yang bertujuan untuk menyelaraskan berbagai kegiatan percepatan penanggulangan kemiskinan.</w:t>
      </w:r>
    </w:p>
    <w:p w:rsidR="003D7882" w:rsidRPr="003D7882" w:rsidRDefault="003D7882" w:rsidP="003D7882">
      <w:pPr>
        <w:pStyle w:val="DaftarParagraf"/>
        <w:numPr>
          <w:ilvl w:val="0"/>
          <w:numId w:val="32"/>
        </w:numPr>
        <w:spacing w:after="0" w:line="360" w:lineRule="auto"/>
        <w:jc w:val="both"/>
        <w:rPr>
          <w:rFonts w:ascii="Times New Roman" w:hAnsi="Times New Roman" w:cs="Times New Roman"/>
          <w:b/>
          <w:sz w:val="24"/>
          <w:szCs w:val="24"/>
          <w:lang w:val="en-ID"/>
        </w:rPr>
      </w:pPr>
      <w:r w:rsidRPr="003D7882">
        <w:rPr>
          <w:rFonts w:ascii="Times New Roman" w:hAnsi="Times New Roman" w:cs="Times New Roman"/>
          <w:sz w:val="24"/>
          <w:szCs w:val="24"/>
          <w:lang w:val="en-ID"/>
        </w:rPr>
        <w:t>Dalam upaya penanggulangan kemiskinan, beberapa kebijakan harus diambil oleh Pemerintah Aceh dan Pemerintah Kabupaten/Kota:</w:t>
      </w:r>
    </w:p>
    <w:p w:rsidR="003D7882" w:rsidRDefault="003D7882" w:rsidP="00950597">
      <w:pPr>
        <w:pStyle w:val="DaftarParagraf"/>
        <w:numPr>
          <w:ilvl w:val="0"/>
          <w:numId w:val="37"/>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Menggali Akar Masalah Penyebab Kemiskinan;</w:t>
      </w:r>
    </w:p>
    <w:p w:rsidR="003D7882" w:rsidRDefault="003D7882" w:rsidP="003D7882">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Mengetahui akar masalah kemiskinan suatu daerah/wilayah dengan cara melakukan analisis kondisi kemiskinan dan dinamikanya berupa Analisis Posisi Relatif, Analisis Perkembangan Antar Waktu, Analisis Efektifitas (Kecenderungan Umum) dan Analisis Relevansi Perkembangan.</w:t>
      </w:r>
    </w:p>
    <w:p w:rsidR="003D7882" w:rsidRDefault="003D7882" w:rsidP="00950597">
      <w:pPr>
        <w:pStyle w:val="DaftarParagraf"/>
        <w:numPr>
          <w:ilvl w:val="0"/>
          <w:numId w:val="37"/>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Menemukan Potensi Sumber Daya Alam Dan Unggulan Daerah;</w:t>
      </w:r>
    </w:p>
    <w:p w:rsidR="003D7882" w:rsidRDefault="003D7882" w:rsidP="003D7882">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Setiap daerah di Aceh memiliki potensi sumber daya dalam dan potensi sumber daya lain yang dapat dikembangkan dan memiliki nilai ekonomi tinggi jika dikelola dengan baik.</w:t>
      </w:r>
    </w:p>
    <w:p w:rsidR="003D7882" w:rsidRDefault="003D7882" w:rsidP="00950597">
      <w:pPr>
        <w:pStyle w:val="DaftarParagraf"/>
        <w:numPr>
          <w:ilvl w:val="0"/>
          <w:numId w:val="37"/>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Menciptakan Kondisi Pemungkin Pena</w:t>
      </w:r>
      <w:r w:rsidR="005F6FAD">
        <w:rPr>
          <w:rFonts w:ascii="Times New Roman" w:hAnsi="Times New Roman" w:cs="Times New Roman"/>
          <w:sz w:val="24"/>
          <w:szCs w:val="24"/>
          <w:lang w:val="en-ID"/>
        </w:rPr>
        <w:t>n</w:t>
      </w:r>
      <w:bookmarkStart w:id="0" w:name="_GoBack"/>
      <w:bookmarkEnd w:id="0"/>
      <w:r>
        <w:rPr>
          <w:rFonts w:ascii="Times New Roman" w:hAnsi="Times New Roman" w:cs="Times New Roman"/>
          <w:sz w:val="24"/>
          <w:szCs w:val="24"/>
          <w:lang w:val="en-ID"/>
        </w:rPr>
        <w:t>ggulangan Kemiskinan;</w:t>
      </w:r>
    </w:p>
    <w:p w:rsidR="003D7882" w:rsidRDefault="003D7882" w:rsidP="003D7882">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Dilakukan melalui regulasi maupun kebijakan yang memberi kemudahan, baik bagi masyarakat maupaun bagi pemerintah sendiri.</w:t>
      </w:r>
    </w:p>
    <w:p w:rsidR="003D7882" w:rsidRDefault="003D7882" w:rsidP="00950597">
      <w:pPr>
        <w:pStyle w:val="DaftarParagraf"/>
        <w:numPr>
          <w:ilvl w:val="0"/>
          <w:numId w:val="37"/>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Menguatkan Kapasitas Kelembagaan Penanggulangan Kemiskinan;</w:t>
      </w:r>
    </w:p>
    <w:p w:rsidR="003D7882" w:rsidRDefault="003D7882" w:rsidP="003D7882">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Berdasarkan Peraturan Presiden Nomor 15 Tahun 2010 tentang Percepatan Penanggulangan Kemiskinan dan Peraturan Menteri Dalam Negeri Nomor 54 Tahun 2010 tentang Tim Koordinasi Penanggulangan Kemiskinan Daerah, maka Pemerintah Provinsi dan Pemerintah Kabupaten/Kota berkewajiban membentuk Tim Koordinasi Penanggulangan Kemiskinan.</w:t>
      </w:r>
    </w:p>
    <w:p w:rsidR="003D7882" w:rsidRDefault="003D7882" w:rsidP="00950597">
      <w:pPr>
        <w:pStyle w:val="DaftarParagraf"/>
        <w:numPr>
          <w:ilvl w:val="0"/>
          <w:numId w:val="37"/>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Satu Data dalam Sistem Informasi Terintegrasi;</w:t>
      </w:r>
      <w:r w:rsidRPr="00346A21">
        <w:rPr>
          <w:rFonts w:ascii="Times New Roman" w:hAnsi="Times New Roman" w:cs="Times New Roman"/>
          <w:sz w:val="24"/>
          <w:szCs w:val="24"/>
          <w:lang w:val="en-ID"/>
        </w:rPr>
        <w:t xml:space="preserve"> </w:t>
      </w:r>
    </w:p>
    <w:p w:rsidR="003D7882" w:rsidRDefault="003D7882" w:rsidP="003D7882">
      <w:pPr>
        <w:pStyle w:val="DaftarParagraf"/>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Pemerintah Aceh berkomitmen menggunakan satu data untuk penanggulangan kemiskinan, yaitu Basis Data Terpadu (BDT). BDT secara berkala akan terus </w:t>
      </w:r>
      <w:r>
        <w:rPr>
          <w:rFonts w:ascii="Times New Roman" w:hAnsi="Times New Roman" w:cs="Times New Roman"/>
          <w:sz w:val="24"/>
          <w:szCs w:val="24"/>
          <w:lang w:val="en-ID"/>
        </w:rPr>
        <w:lastRenderedPageBreak/>
        <w:t>dimuktahirkan sesuai dengan kebutuhan dan kemampuan daerah, serta dikelola dalam satu sistem terpadu.</w:t>
      </w:r>
    </w:p>
    <w:p w:rsidR="004F7A6C" w:rsidRDefault="008743D9" w:rsidP="008743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D</w:t>
      </w:r>
      <w:r w:rsidRPr="008D4DE7">
        <w:rPr>
          <w:rFonts w:ascii="Times New Roman" w:hAnsi="Times New Roman" w:cs="Times New Roman"/>
          <w:sz w:val="24"/>
          <w:szCs w:val="24"/>
        </w:rPr>
        <w:t>alam menanggapi pandemi, Pemerintah Aceh melakukan </w:t>
      </w:r>
      <w:r w:rsidRPr="00A93B50">
        <w:rPr>
          <w:rFonts w:ascii="Times New Roman" w:hAnsi="Times New Roman" w:cs="Times New Roman"/>
          <w:i/>
          <w:sz w:val="24"/>
          <w:szCs w:val="24"/>
        </w:rPr>
        <w:t>refocusing</w:t>
      </w:r>
      <w:r w:rsidRPr="008D4DE7">
        <w:rPr>
          <w:rFonts w:ascii="Times New Roman" w:hAnsi="Times New Roman" w:cs="Times New Roman"/>
          <w:sz w:val="24"/>
          <w:szCs w:val="24"/>
        </w:rPr>
        <w:t xml:space="preserve"> anggaran, dan menggelontorkan dana sebesar 1,7 triliun untuk tiga fokus utama kebijakan yang bisa mengurangi dampak Covid-19 yakni: </w:t>
      </w:r>
    </w:p>
    <w:p w:rsidR="008743D9" w:rsidRPr="004F7A6C" w:rsidRDefault="008743D9" w:rsidP="004F7A6C">
      <w:pPr>
        <w:pStyle w:val="DaftarParagraf"/>
        <w:numPr>
          <w:ilvl w:val="0"/>
          <w:numId w:val="38"/>
        </w:numPr>
        <w:spacing w:line="360" w:lineRule="auto"/>
        <w:jc w:val="both"/>
        <w:rPr>
          <w:rFonts w:ascii="Times New Roman" w:hAnsi="Times New Roman" w:cs="Times New Roman"/>
          <w:sz w:val="24"/>
          <w:szCs w:val="24"/>
        </w:rPr>
      </w:pPr>
      <w:r w:rsidRPr="004F7A6C">
        <w:rPr>
          <w:rFonts w:ascii="Times New Roman" w:hAnsi="Times New Roman" w:cs="Times New Roman"/>
          <w:sz w:val="24"/>
          <w:szCs w:val="24"/>
        </w:rPr>
        <w:t>Pemerintah Aceh memperbaiki pelayanan kesehatan setempat, khususnya untuk pelayanan kesehatan promotif, preventif, kuratif dan rehabilitatif. Langkah ini dimaksudkan untuk menekan penyebaran virus Covid-19 sebelum vaksin penyakit ini tersebar;</w:t>
      </w:r>
    </w:p>
    <w:p w:rsidR="008743D9" w:rsidRDefault="008743D9" w:rsidP="004F7A6C">
      <w:pPr>
        <w:pStyle w:val="DaftarParagraf"/>
        <w:numPr>
          <w:ilvl w:val="0"/>
          <w:numId w:val="38"/>
        </w:numPr>
        <w:spacing w:line="360" w:lineRule="auto"/>
        <w:jc w:val="both"/>
        <w:rPr>
          <w:rFonts w:ascii="Times New Roman" w:hAnsi="Times New Roman" w:cs="Times New Roman"/>
          <w:sz w:val="24"/>
          <w:szCs w:val="24"/>
        </w:rPr>
      </w:pPr>
      <w:r w:rsidRPr="008D4DE7">
        <w:rPr>
          <w:rFonts w:ascii="Times New Roman" w:hAnsi="Times New Roman" w:cs="Times New Roman"/>
          <w:sz w:val="24"/>
          <w:szCs w:val="24"/>
        </w:rPr>
        <w:t>Pemerintah Aceh akan meningkatkan fungsi program perlindungan sosial, seperti Bantuan Pangan Non Tunai (BPNT), Program Keluarga Harapan (PKH), Bantuan Sosial Tunai (BST), bantuan langsung pemerintah Aceh, dan lain-lain. Program perlindungan sosial dinilai mampu untuk meminimalisir dampak Covid-19 terhadap provinsi yang memiliki tingkat kemiskinan yang tinggi seperti Aceh. Program perlindungan sosial dapat meminimalisir rendahnya gizi, pendidikan, dan kesehatan pada masyarakat miskin, sehingga akan mempengaruhi kualitas angkatan kerja dan dapat menunjang perekonomian Indonesia di masa depan;</w:t>
      </w:r>
    </w:p>
    <w:p w:rsidR="008743D9" w:rsidRPr="0059693C" w:rsidRDefault="008743D9" w:rsidP="004F7A6C">
      <w:pPr>
        <w:pStyle w:val="DaftarParagraf"/>
        <w:numPr>
          <w:ilvl w:val="0"/>
          <w:numId w:val="38"/>
        </w:numPr>
        <w:spacing w:line="360" w:lineRule="auto"/>
        <w:jc w:val="both"/>
        <w:rPr>
          <w:rFonts w:ascii="Times New Roman" w:hAnsi="Times New Roman" w:cs="Times New Roman"/>
          <w:sz w:val="24"/>
          <w:szCs w:val="24"/>
        </w:rPr>
      </w:pPr>
      <w:r w:rsidRPr="008D4DE7">
        <w:rPr>
          <w:rFonts w:ascii="Times New Roman" w:hAnsi="Times New Roman" w:cs="Times New Roman"/>
          <w:sz w:val="24"/>
          <w:szCs w:val="24"/>
          <w:lang w:val="en-ID"/>
        </w:rPr>
        <w:t>P</w:t>
      </w:r>
      <w:r w:rsidRPr="008D4DE7">
        <w:rPr>
          <w:rFonts w:ascii="Times New Roman" w:hAnsi="Times New Roman" w:cs="Times New Roman"/>
          <w:sz w:val="24"/>
          <w:szCs w:val="24"/>
        </w:rPr>
        <w:t>emerintah Aceh berupaya untuk memulihkan perekonomian yang menurun sejak wabah Covid-19 menyebar. Selain upaya pemerintah Aceh untuk meningkatkan ketahanan pangan, pemerintah Aceh juga akan memberi bantuan terhadap Usaha Kecil Menengah (UKM) dan Industri Kecil Menengah (IKM). Bantuan ini sangat penting mengingat rendahnya perekonomian sektor sekunder (sektor Industri, sektor listrik, gas, air bersih, sektor bangunan) di Aceh.</w:t>
      </w:r>
    </w:p>
    <w:p w:rsidR="003D7882" w:rsidRPr="00C547D9" w:rsidRDefault="003D7882" w:rsidP="003D7882">
      <w:pPr>
        <w:pStyle w:val="DaftarParagraf"/>
        <w:spacing w:after="0" w:line="360" w:lineRule="auto"/>
        <w:ind w:left="-66"/>
        <w:jc w:val="both"/>
        <w:rPr>
          <w:rFonts w:ascii="Times New Roman" w:hAnsi="Times New Roman" w:cs="Times New Roman"/>
          <w:sz w:val="24"/>
          <w:szCs w:val="24"/>
          <w:lang w:val="en-ID"/>
        </w:rPr>
      </w:pPr>
    </w:p>
    <w:p w:rsidR="00C547D9" w:rsidRPr="00C40D3A" w:rsidRDefault="00C547D9" w:rsidP="00C547D9">
      <w:pPr>
        <w:pStyle w:val="DaftarParagraf"/>
        <w:spacing w:after="0" w:line="360" w:lineRule="auto"/>
        <w:ind w:left="-66"/>
        <w:jc w:val="both"/>
        <w:rPr>
          <w:rFonts w:ascii="Times New Roman" w:hAnsi="Times New Roman" w:cs="Times New Roman"/>
          <w:b/>
          <w:sz w:val="24"/>
          <w:szCs w:val="24"/>
          <w:lang w:val="en-ID"/>
        </w:rPr>
      </w:pPr>
    </w:p>
    <w:p w:rsidR="001B7D91" w:rsidRDefault="001B7D91" w:rsidP="0090123A">
      <w:pPr>
        <w:spacing w:after="0" w:line="360" w:lineRule="auto"/>
        <w:ind w:left="-426"/>
        <w:jc w:val="both"/>
        <w:rPr>
          <w:rFonts w:ascii="Times New Roman" w:hAnsi="Times New Roman" w:cs="Times New Roman"/>
          <w:b/>
          <w:sz w:val="24"/>
          <w:szCs w:val="24"/>
          <w:lang w:val="en-ID"/>
        </w:rPr>
      </w:pPr>
    </w:p>
    <w:p w:rsidR="001B7D91" w:rsidRDefault="001B7D91" w:rsidP="0090123A">
      <w:pPr>
        <w:spacing w:after="0" w:line="360" w:lineRule="auto"/>
        <w:ind w:left="-426"/>
        <w:jc w:val="both"/>
        <w:rPr>
          <w:rFonts w:ascii="Times New Roman" w:hAnsi="Times New Roman" w:cs="Times New Roman"/>
          <w:b/>
          <w:sz w:val="24"/>
          <w:szCs w:val="24"/>
          <w:lang w:val="en-ID"/>
        </w:rPr>
      </w:pPr>
    </w:p>
    <w:p w:rsidR="001B7D91" w:rsidRDefault="001B7D91" w:rsidP="0090123A">
      <w:pPr>
        <w:spacing w:after="0" w:line="360" w:lineRule="auto"/>
        <w:ind w:left="-426"/>
        <w:jc w:val="both"/>
        <w:rPr>
          <w:rFonts w:ascii="Times New Roman" w:hAnsi="Times New Roman" w:cs="Times New Roman"/>
          <w:b/>
          <w:sz w:val="24"/>
          <w:szCs w:val="24"/>
          <w:lang w:val="en-ID"/>
        </w:rPr>
      </w:pPr>
    </w:p>
    <w:p w:rsidR="001B7D91" w:rsidRDefault="001B7D91" w:rsidP="0090123A">
      <w:pPr>
        <w:spacing w:after="0" w:line="360" w:lineRule="auto"/>
        <w:ind w:left="-426"/>
        <w:jc w:val="both"/>
        <w:rPr>
          <w:rFonts w:ascii="Times New Roman" w:hAnsi="Times New Roman" w:cs="Times New Roman"/>
          <w:b/>
          <w:sz w:val="24"/>
          <w:szCs w:val="24"/>
          <w:lang w:val="en-ID"/>
        </w:rPr>
      </w:pPr>
    </w:p>
    <w:p w:rsidR="001B7D91" w:rsidRDefault="001B7D91" w:rsidP="00DD464B">
      <w:pPr>
        <w:spacing w:after="0" w:line="360" w:lineRule="auto"/>
        <w:jc w:val="both"/>
        <w:rPr>
          <w:rFonts w:ascii="Times New Roman" w:hAnsi="Times New Roman" w:cs="Times New Roman"/>
          <w:b/>
          <w:sz w:val="24"/>
          <w:szCs w:val="24"/>
          <w:lang w:val="en-ID"/>
        </w:rPr>
      </w:pPr>
    </w:p>
    <w:p w:rsidR="00DD464B" w:rsidRDefault="00DD464B" w:rsidP="00DD464B">
      <w:pPr>
        <w:spacing w:after="0" w:line="360" w:lineRule="auto"/>
        <w:jc w:val="both"/>
        <w:rPr>
          <w:rFonts w:ascii="Times New Roman" w:hAnsi="Times New Roman" w:cs="Times New Roman"/>
          <w:b/>
          <w:sz w:val="24"/>
          <w:szCs w:val="24"/>
          <w:lang w:val="en-ID"/>
        </w:rPr>
      </w:pPr>
    </w:p>
    <w:p w:rsidR="00DD464B" w:rsidRPr="00283714" w:rsidRDefault="00DD464B" w:rsidP="00DD464B">
      <w:pPr>
        <w:spacing w:after="0" w:line="360" w:lineRule="auto"/>
        <w:jc w:val="both"/>
        <w:rPr>
          <w:rFonts w:ascii="Times New Roman" w:hAnsi="Times New Roman" w:cs="Times New Roman"/>
          <w:b/>
          <w:sz w:val="24"/>
          <w:szCs w:val="24"/>
          <w:lang w:val="en-ID"/>
        </w:rPr>
      </w:pPr>
    </w:p>
    <w:p w:rsidR="00283714" w:rsidRPr="00106D0C" w:rsidRDefault="00283714" w:rsidP="0090123A">
      <w:pPr>
        <w:spacing w:after="0" w:line="360" w:lineRule="auto"/>
        <w:ind w:left="-426"/>
        <w:jc w:val="both"/>
        <w:rPr>
          <w:rFonts w:ascii="Times New Roman" w:hAnsi="Times New Roman" w:cs="Times New Roman"/>
          <w:b/>
          <w:sz w:val="24"/>
          <w:szCs w:val="24"/>
          <w:lang w:val="en-ID"/>
        </w:rPr>
      </w:pPr>
      <w:r w:rsidRPr="00106D0C">
        <w:rPr>
          <w:rFonts w:ascii="Times New Roman" w:hAnsi="Times New Roman" w:cs="Times New Roman"/>
          <w:b/>
          <w:sz w:val="24"/>
          <w:szCs w:val="24"/>
          <w:lang w:val="en-ID"/>
        </w:rPr>
        <w:lastRenderedPageBreak/>
        <w:t>DAFTAR PUSTAKA</w:t>
      </w:r>
    </w:p>
    <w:p w:rsidR="00B278E3" w:rsidRPr="00106D0C" w:rsidRDefault="00B278E3" w:rsidP="0090123A">
      <w:pPr>
        <w:spacing w:after="0" w:line="360" w:lineRule="auto"/>
        <w:ind w:left="-426"/>
        <w:jc w:val="both"/>
        <w:rPr>
          <w:rFonts w:ascii="Times New Roman" w:hAnsi="Times New Roman"/>
          <w:b/>
          <w:sz w:val="24"/>
          <w:szCs w:val="24"/>
        </w:rPr>
      </w:pPr>
      <w:r w:rsidRPr="00106D0C">
        <w:rPr>
          <w:rFonts w:ascii="Times New Roman" w:hAnsi="Times New Roman"/>
          <w:b/>
          <w:sz w:val="24"/>
          <w:szCs w:val="24"/>
        </w:rPr>
        <w:t>Peraturan Perundang – undangan</w:t>
      </w:r>
    </w:p>
    <w:p w:rsidR="00E823DA" w:rsidRPr="00106D0C" w:rsidRDefault="00E823DA" w:rsidP="00E823DA">
      <w:pPr>
        <w:pStyle w:val="DaftarParagraf"/>
        <w:numPr>
          <w:ilvl w:val="0"/>
          <w:numId w:val="8"/>
        </w:numPr>
        <w:spacing w:after="0" w:line="360" w:lineRule="auto"/>
        <w:jc w:val="both"/>
        <w:rPr>
          <w:rFonts w:ascii="Times New Roman" w:hAnsi="Times New Roman"/>
          <w:b/>
          <w:sz w:val="24"/>
          <w:szCs w:val="24"/>
          <w:lang w:val="en-ID"/>
        </w:rPr>
      </w:pPr>
      <w:r w:rsidRPr="00106D0C">
        <w:rPr>
          <w:rFonts w:ascii="Times New Roman" w:hAnsi="Times New Roman" w:cs="Times New Roman"/>
          <w:sz w:val="24"/>
          <w:szCs w:val="24"/>
          <w:lang w:val="en-ID"/>
        </w:rPr>
        <w:t>Peraturan Presiden Nomor 15 Tahun 2010  sebagaimana telah mengalami perubahan pada Peraturan Presiden Nomor 96 Tahun 2015 tentang Percepatan Penanggulangan Kemiskinan;</w:t>
      </w:r>
    </w:p>
    <w:p w:rsidR="00E92217" w:rsidRPr="00E92217" w:rsidRDefault="00F8123E" w:rsidP="00E92217">
      <w:pPr>
        <w:pStyle w:val="DaftarParagraf"/>
        <w:numPr>
          <w:ilvl w:val="0"/>
          <w:numId w:val="8"/>
        </w:numPr>
        <w:spacing w:after="0" w:line="360" w:lineRule="auto"/>
        <w:jc w:val="both"/>
        <w:rPr>
          <w:rFonts w:ascii="Times New Roman" w:hAnsi="Times New Roman"/>
          <w:b/>
          <w:sz w:val="24"/>
          <w:szCs w:val="24"/>
          <w:lang w:val="en-ID"/>
        </w:rPr>
      </w:pPr>
      <w:r w:rsidRPr="00106D0C">
        <w:rPr>
          <w:rFonts w:ascii="Times New Roman" w:hAnsi="Times New Roman" w:cs="Times New Roman"/>
          <w:sz w:val="24"/>
          <w:szCs w:val="24"/>
          <w:lang w:val="en-ID"/>
        </w:rPr>
        <w:t xml:space="preserve">Peraturan Menteri Dalam Negeri Nomor 42 Tahun 2010 </w:t>
      </w:r>
      <w:r w:rsidRPr="00106D0C">
        <w:rPr>
          <w:rFonts w:ascii="Times New Roman" w:hAnsi="Times New Roman" w:cs="Times New Roman"/>
          <w:sz w:val="24"/>
          <w:szCs w:val="24"/>
        </w:rPr>
        <w:t>tentang Tim Koordinasi Penangulangan Kemiskinan Provinsi dan Kabupaten/Kota</w:t>
      </w:r>
      <w:r w:rsidRPr="00106D0C">
        <w:rPr>
          <w:rFonts w:ascii="Times New Roman" w:hAnsi="Times New Roman" w:cs="Times New Roman"/>
          <w:sz w:val="24"/>
          <w:szCs w:val="24"/>
          <w:lang w:val="en-ID"/>
        </w:rPr>
        <w:t>;</w:t>
      </w:r>
    </w:p>
    <w:p w:rsidR="00E92217" w:rsidRPr="00860B01" w:rsidRDefault="00E92217" w:rsidP="00E92217">
      <w:pPr>
        <w:pStyle w:val="DaftarParagraf"/>
        <w:numPr>
          <w:ilvl w:val="0"/>
          <w:numId w:val="8"/>
        </w:numPr>
        <w:spacing w:after="0" w:line="360" w:lineRule="auto"/>
        <w:jc w:val="both"/>
        <w:rPr>
          <w:rFonts w:ascii="Times New Roman" w:hAnsi="Times New Roman"/>
          <w:b/>
          <w:sz w:val="24"/>
          <w:szCs w:val="24"/>
          <w:lang w:val="en-ID"/>
        </w:rPr>
      </w:pPr>
      <w:r w:rsidRPr="00E92217">
        <w:rPr>
          <w:rFonts w:ascii="Times New Roman" w:hAnsi="Times New Roman" w:cs="Times New Roman"/>
          <w:sz w:val="24"/>
          <w:szCs w:val="24"/>
        </w:rPr>
        <w:t xml:space="preserve">Peraturan Gubernur Aceh Nomor 51 Tahun 2016 tentang </w:t>
      </w:r>
      <w:r w:rsidR="00FE3DD6">
        <w:rPr>
          <w:rFonts w:ascii="Times New Roman" w:hAnsi="Times New Roman" w:cs="Times New Roman"/>
          <w:sz w:val="24"/>
          <w:szCs w:val="24"/>
          <w:lang w:val="en-ID"/>
        </w:rPr>
        <w:t>Arah Kebijakan, Strategi</w:t>
      </w:r>
      <w:r w:rsidR="00FE3DD6">
        <w:rPr>
          <w:rFonts w:ascii="Times New Roman" w:hAnsi="Times New Roman" w:cs="Times New Roman"/>
          <w:sz w:val="24"/>
          <w:szCs w:val="24"/>
        </w:rPr>
        <w:t xml:space="preserve">, Kelembagaan dan Tata Kelola </w:t>
      </w:r>
      <w:r w:rsidRPr="00E92217">
        <w:rPr>
          <w:rFonts w:ascii="Times New Roman" w:hAnsi="Times New Roman" w:cs="Times New Roman"/>
          <w:sz w:val="24"/>
          <w:szCs w:val="24"/>
        </w:rPr>
        <w:t>Penanggulan Kemiskinan Aceh.</w:t>
      </w:r>
    </w:p>
    <w:p w:rsidR="00860B01" w:rsidRPr="00E92217" w:rsidRDefault="00860B01" w:rsidP="00E92217">
      <w:pPr>
        <w:pStyle w:val="DaftarParagraf"/>
        <w:numPr>
          <w:ilvl w:val="0"/>
          <w:numId w:val="8"/>
        </w:numPr>
        <w:spacing w:after="0" w:line="360" w:lineRule="auto"/>
        <w:jc w:val="both"/>
        <w:rPr>
          <w:rFonts w:ascii="Times New Roman" w:hAnsi="Times New Roman"/>
          <w:b/>
          <w:sz w:val="24"/>
          <w:szCs w:val="24"/>
          <w:lang w:val="en-ID"/>
        </w:rPr>
      </w:pPr>
      <w:r>
        <w:rPr>
          <w:rFonts w:ascii="Times New Roman" w:hAnsi="Times New Roman" w:cs="Times New Roman"/>
          <w:sz w:val="24"/>
          <w:szCs w:val="24"/>
          <w:lang w:val="en-ID"/>
        </w:rPr>
        <w:t xml:space="preserve">Surat Keputusan Gubernur Aceh Nomor 050/932/2018.  </w:t>
      </w:r>
    </w:p>
    <w:p w:rsidR="00621E61" w:rsidRDefault="00621E61" w:rsidP="0090123A">
      <w:pPr>
        <w:spacing w:after="0" w:line="360" w:lineRule="auto"/>
        <w:ind w:left="-426"/>
        <w:jc w:val="both"/>
        <w:rPr>
          <w:rFonts w:ascii="Times New Roman" w:hAnsi="Times New Roman"/>
          <w:b/>
          <w:sz w:val="24"/>
          <w:szCs w:val="24"/>
          <w:lang w:val="en-ID"/>
        </w:rPr>
      </w:pPr>
    </w:p>
    <w:p w:rsidR="0095003D" w:rsidRPr="00106D0C" w:rsidRDefault="0095003D" w:rsidP="0090123A">
      <w:pPr>
        <w:spacing w:after="0" w:line="360" w:lineRule="auto"/>
        <w:ind w:left="-426"/>
        <w:jc w:val="both"/>
        <w:rPr>
          <w:rFonts w:ascii="Times New Roman" w:hAnsi="Times New Roman"/>
          <w:b/>
          <w:sz w:val="24"/>
          <w:szCs w:val="24"/>
          <w:lang w:val="en-ID"/>
        </w:rPr>
      </w:pPr>
      <w:r w:rsidRPr="00106D0C">
        <w:rPr>
          <w:rFonts w:ascii="Times New Roman" w:hAnsi="Times New Roman"/>
          <w:b/>
          <w:sz w:val="24"/>
          <w:szCs w:val="24"/>
          <w:lang w:val="en-ID"/>
        </w:rPr>
        <w:t>Buku</w:t>
      </w:r>
    </w:p>
    <w:p w:rsidR="0095003D" w:rsidRPr="00106D0C" w:rsidRDefault="0095003D" w:rsidP="0095003D">
      <w:pPr>
        <w:pStyle w:val="DaftarParagraf"/>
        <w:numPr>
          <w:ilvl w:val="0"/>
          <w:numId w:val="3"/>
        </w:numPr>
        <w:spacing w:after="0" w:line="360" w:lineRule="auto"/>
        <w:jc w:val="both"/>
        <w:rPr>
          <w:rFonts w:ascii="Times New Roman" w:hAnsi="Times New Roman"/>
          <w:b/>
          <w:sz w:val="24"/>
          <w:szCs w:val="24"/>
          <w:lang w:val="en-ID"/>
        </w:rPr>
      </w:pPr>
      <w:r w:rsidRPr="00106D0C">
        <w:rPr>
          <w:rFonts w:ascii="Times New Roman" w:hAnsi="Times New Roman" w:cs="Times New Roman"/>
          <w:sz w:val="24"/>
          <w:szCs w:val="24"/>
        </w:rPr>
        <w:t>Mudrajad Kuncoro, Ekonomi Pembangunan Teori, Masalah dan Kebijakan, (Y</w:t>
      </w:r>
      <w:r w:rsidR="00E66F7C" w:rsidRPr="00106D0C">
        <w:rPr>
          <w:rFonts w:ascii="Times New Roman" w:hAnsi="Times New Roman" w:cs="Times New Roman"/>
          <w:sz w:val="24"/>
          <w:szCs w:val="24"/>
        </w:rPr>
        <w:t>ogyakarta: AMP YKPN, 2003);</w:t>
      </w:r>
    </w:p>
    <w:p w:rsidR="00E66F7C" w:rsidRPr="009C100B" w:rsidRDefault="00E66F7C" w:rsidP="0095003D">
      <w:pPr>
        <w:pStyle w:val="DaftarParagraf"/>
        <w:numPr>
          <w:ilvl w:val="0"/>
          <w:numId w:val="3"/>
        </w:numPr>
        <w:spacing w:after="0" w:line="360" w:lineRule="auto"/>
        <w:jc w:val="both"/>
        <w:rPr>
          <w:rFonts w:ascii="Times New Roman" w:hAnsi="Times New Roman"/>
          <w:b/>
          <w:sz w:val="24"/>
          <w:szCs w:val="24"/>
          <w:lang w:val="en-ID"/>
        </w:rPr>
      </w:pPr>
      <w:r w:rsidRPr="00106D0C">
        <w:rPr>
          <w:rFonts w:ascii="Times New Roman" w:hAnsi="Times New Roman" w:cs="Times New Roman"/>
          <w:sz w:val="24"/>
          <w:szCs w:val="24"/>
        </w:rPr>
        <w:t>Mubyarto, Pemberdayaan Ekonomi Rakyat, (Yogyakarta: Aditya Media, 1999</w:t>
      </w:r>
      <w:r w:rsidRPr="00106D0C">
        <w:rPr>
          <w:rFonts w:ascii="Times New Roman" w:hAnsi="Times New Roman" w:cs="Times New Roman"/>
          <w:sz w:val="24"/>
          <w:szCs w:val="24"/>
          <w:lang w:val="en-ID"/>
        </w:rPr>
        <w:t>);</w:t>
      </w:r>
    </w:p>
    <w:p w:rsidR="009C100B" w:rsidRPr="002D521E" w:rsidRDefault="009C100B" w:rsidP="0095003D">
      <w:pPr>
        <w:pStyle w:val="DaftarParagraf"/>
        <w:numPr>
          <w:ilvl w:val="0"/>
          <w:numId w:val="3"/>
        </w:numPr>
        <w:spacing w:after="0" w:line="360" w:lineRule="auto"/>
        <w:jc w:val="both"/>
        <w:rPr>
          <w:rFonts w:ascii="Times New Roman" w:hAnsi="Times New Roman"/>
          <w:b/>
          <w:sz w:val="24"/>
          <w:szCs w:val="24"/>
          <w:lang w:val="en-ID"/>
        </w:rPr>
      </w:pPr>
      <w:r w:rsidRPr="002D521E">
        <w:rPr>
          <w:rFonts w:ascii="Times New Roman" w:hAnsi="Times New Roman" w:cs="Times New Roman"/>
          <w:sz w:val="24"/>
          <w:szCs w:val="24"/>
          <w:lang w:val="en-ID"/>
        </w:rPr>
        <w:t>TKP2K Aceh, Strategi Percepatan Penanggulangan Kemiskinan Aceh 2018-2022, (Banda Aceh: 2018)</w:t>
      </w:r>
      <w:r w:rsidR="002D521E">
        <w:rPr>
          <w:rFonts w:ascii="Times New Roman" w:hAnsi="Times New Roman" w:cs="Times New Roman"/>
          <w:sz w:val="24"/>
          <w:szCs w:val="24"/>
          <w:lang w:val="en-ID"/>
        </w:rPr>
        <w:t>.</w:t>
      </w:r>
    </w:p>
    <w:p w:rsidR="00621E61" w:rsidRDefault="00621E61" w:rsidP="0090123A">
      <w:pPr>
        <w:spacing w:after="0" w:line="360" w:lineRule="auto"/>
        <w:ind w:left="-426"/>
        <w:jc w:val="both"/>
        <w:rPr>
          <w:rFonts w:ascii="Times New Roman" w:hAnsi="Times New Roman"/>
          <w:b/>
          <w:sz w:val="24"/>
          <w:szCs w:val="24"/>
          <w:lang w:val="en-ID"/>
        </w:rPr>
      </w:pPr>
    </w:p>
    <w:p w:rsidR="00B278E3" w:rsidRPr="00106D0C" w:rsidRDefault="00B278E3" w:rsidP="0090123A">
      <w:pPr>
        <w:spacing w:after="0" w:line="360" w:lineRule="auto"/>
        <w:ind w:left="-426"/>
        <w:jc w:val="both"/>
        <w:rPr>
          <w:rFonts w:ascii="Times New Roman" w:hAnsi="Times New Roman"/>
          <w:b/>
          <w:sz w:val="24"/>
          <w:szCs w:val="24"/>
          <w:lang w:val="en-ID"/>
        </w:rPr>
      </w:pPr>
      <w:r w:rsidRPr="00106D0C">
        <w:rPr>
          <w:rFonts w:ascii="Times New Roman" w:hAnsi="Times New Roman"/>
          <w:b/>
          <w:sz w:val="24"/>
          <w:szCs w:val="24"/>
          <w:lang w:val="en-ID"/>
        </w:rPr>
        <w:t>Internet</w:t>
      </w:r>
    </w:p>
    <w:p w:rsidR="00EE0D63" w:rsidRPr="00106D0C" w:rsidRDefault="00F510A3" w:rsidP="0094181A">
      <w:pPr>
        <w:pStyle w:val="DaftarParagraf"/>
        <w:numPr>
          <w:ilvl w:val="0"/>
          <w:numId w:val="7"/>
        </w:numPr>
        <w:spacing w:after="0" w:line="360" w:lineRule="auto"/>
        <w:rPr>
          <w:rStyle w:val="Hyperlink"/>
          <w:rFonts w:ascii="Times New Roman" w:hAnsi="Times New Roman" w:cs="Times New Roman"/>
          <w:color w:val="000000" w:themeColor="text1"/>
          <w:sz w:val="24"/>
          <w:szCs w:val="24"/>
          <w:u w:val="none"/>
          <w:lang w:val="en-ID"/>
        </w:rPr>
      </w:pPr>
      <w:hyperlink r:id="rId11" w:history="1">
        <w:r w:rsidR="00EE0D63" w:rsidRPr="00106D0C">
          <w:rPr>
            <w:rStyle w:val="Hyperlink"/>
            <w:rFonts w:ascii="Times New Roman" w:hAnsi="Times New Roman" w:cs="Times New Roman"/>
            <w:color w:val="000000" w:themeColor="text1"/>
            <w:sz w:val="24"/>
            <w:szCs w:val="24"/>
            <w:u w:val="none"/>
            <w:lang w:val="en-ID"/>
          </w:rPr>
          <w:t>https://www.ajnn.net/news/program-unggulan-pemerintah-aceh-turunkan-angka-kemiskinan/index.html</w:t>
        </w:r>
      </w:hyperlink>
      <w:r w:rsidR="0094181A" w:rsidRPr="00106D0C">
        <w:rPr>
          <w:rStyle w:val="Hyperlink"/>
          <w:rFonts w:ascii="Times New Roman" w:hAnsi="Times New Roman" w:cs="Times New Roman"/>
          <w:color w:val="000000" w:themeColor="text1"/>
          <w:sz w:val="24"/>
          <w:szCs w:val="24"/>
          <w:u w:val="none"/>
          <w:lang w:val="en-ID"/>
        </w:rPr>
        <w:t>;</w:t>
      </w:r>
    </w:p>
    <w:p w:rsidR="0094181A" w:rsidRPr="00D83746" w:rsidRDefault="00F510A3" w:rsidP="0094181A">
      <w:pPr>
        <w:pStyle w:val="DaftarParagraf"/>
        <w:numPr>
          <w:ilvl w:val="0"/>
          <w:numId w:val="7"/>
        </w:numPr>
        <w:spacing w:after="0" w:line="360" w:lineRule="auto"/>
        <w:rPr>
          <w:rFonts w:ascii="Times New Roman" w:hAnsi="Times New Roman" w:cs="Times New Roman"/>
          <w:sz w:val="24"/>
          <w:szCs w:val="24"/>
          <w:lang w:val="en-ID"/>
        </w:rPr>
      </w:pPr>
      <w:hyperlink r:id="rId12" w:history="1">
        <w:r w:rsidR="00D83746" w:rsidRPr="00D83746">
          <w:rPr>
            <w:rStyle w:val="Hyperlink"/>
            <w:rFonts w:ascii="Times New Roman" w:hAnsi="Times New Roman" w:cs="Times New Roman"/>
            <w:color w:val="auto"/>
            <w:sz w:val="24"/>
            <w:szCs w:val="24"/>
            <w:u w:val="none"/>
          </w:rPr>
          <w:t>https://tkp2k.acehprov.go.id/</w:t>
        </w:r>
      </w:hyperlink>
    </w:p>
    <w:p w:rsidR="00D83746" w:rsidRPr="00D83746" w:rsidRDefault="00D83746" w:rsidP="00D83746">
      <w:pPr>
        <w:pStyle w:val="TeksCatatanKaki"/>
        <w:numPr>
          <w:ilvl w:val="0"/>
          <w:numId w:val="7"/>
        </w:numPr>
        <w:rPr>
          <w:rFonts w:ascii="Times New Roman" w:hAnsi="Times New Roman" w:cs="Times New Roman"/>
          <w:sz w:val="24"/>
          <w:szCs w:val="24"/>
          <w:lang w:val="en-ID"/>
        </w:rPr>
      </w:pPr>
      <w:r w:rsidRPr="00D83746">
        <w:rPr>
          <w:rFonts w:ascii="Times New Roman" w:hAnsi="Times New Roman" w:cs="Times New Roman"/>
          <w:sz w:val="24"/>
          <w:szCs w:val="24"/>
        </w:rPr>
        <w:t>http://tnp2k.go.id/articles/penanganan-kemiskinan-di-aceh-pada-masa-pandemi</w:t>
      </w:r>
    </w:p>
    <w:p w:rsidR="00D83746" w:rsidRPr="00106D0C" w:rsidRDefault="00D83746" w:rsidP="00D83746">
      <w:pPr>
        <w:pStyle w:val="DaftarParagraf"/>
        <w:spacing w:after="0" w:line="360" w:lineRule="auto"/>
        <w:ind w:left="-66"/>
        <w:rPr>
          <w:rFonts w:ascii="Times New Roman" w:hAnsi="Times New Roman" w:cs="Times New Roman"/>
          <w:color w:val="000000" w:themeColor="text1"/>
          <w:sz w:val="24"/>
          <w:szCs w:val="24"/>
          <w:lang w:val="en-ID"/>
        </w:rPr>
      </w:pPr>
    </w:p>
    <w:p w:rsidR="00EE0D63" w:rsidRPr="00106D0C" w:rsidRDefault="00EE0D63" w:rsidP="00EE0D63">
      <w:pPr>
        <w:pStyle w:val="DaftarParagraf"/>
        <w:spacing w:after="0" w:line="360" w:lineRule="auto"/>
        <w:ind w:left="-66"/>
        <w:jc w:val="both"/>
        <w:rPr>
          <w:rFonts w:ascii="Times New Roman" w:hAnsi="Times New Roman" w:cs="Times New Roman"/>
          <w:b/>
          <w:sz w:val="24"/>
          <w:szCs w:val="24"/>
          <w:lang w:val="en-ID"/>
        </w:rPr>
      </w:pPr>
    </w:p>
    <w:p w:rsidR="004B244B" w:rsidRPr="00106D0C" w:rsidRDefault="004B244B" w:rsidP="0090123A">
      <w:pPr>
        <w:spacing w:after="0" w:line="360" w:lineRule="auto"/>
        <w:ind w:left="-426"/>
        <w:jc w:val="both"/>
        <w:rPr>
          <w:rFonts w:ascii="Times New Roman" w:hAnsi="Times New Roman" w:cs="Times New Roman"/>
          <w:b/>
          <w:sz w:val="24"/>
          <w:szCs w:val="24"/>
          <w:lang w:val="en-ID"/>
        </w:rPr>
      </w:pPr>
    </w:p>
    <w:p w:rsidR="004B244B" w:rsidRPr="00106D0C" w:rsidRDefault="004B244B" w:rsidP="004B244B">
      <w:pPr>
        <w:pStyle w:val="DaftarParagraf"/>
        <w:tabs>
          <w:tab w:val="left" w:pos="4050"/>
        </w:tabs>
        <w:spacing w:after="0" w:line="360" w:lineRule="auto"/>
        <w:ind w:left="851" w:hanging="1277"/>
        <w:jc w:val="both"/>
        <w:rPr>
          <w:rFonts w:ascii="Times New Roman" w:hAnsi="Times New Roman"/>
          <w:sz w:val="24"/>
          <w:szCs w:val="24"/>
        </w:rPr>
      </w:pPr>
      <w:r w:rsidRPr="008C7DA8">
        <w:rPr>
          <w:rFonts w:ascii="Times New Roman" w:hAnsi="Times New Roman"/>
          <w:i/>
          <w:sz w:val="24"/>
          <w:szCs w:val="24"/>
        </w:rPr>
        <w:t>Disclamer</w:t>
      </w:r>
      <w:r w:rsidRPr="00106D0C">
        <w:rPr>
          <w:rFonts w:ascii="Times New Roman" w:hAnsi="Times New Roman"/>
          <w:sz w:val="24"/>
          <w:szCs w:val="24"/>
        </w:rPr>
        <w:t xml:space="preserve">  : </w:t>
      </w:r>
      <w:r w:rsidRPr="00106D0C">
        <w:rPr>
          <w:rFonts w:ascii="Times New Roman" w:hAnsi="Times New Roman"/>
          <w:sz w:val="24"/>
          <w:szCs w:val="24"/>
          <w:lang w:val="en-ID"/>
        </w:rPr>
        <w:t xml:space="preserve"> </w:t>
      </w:r>
      <w:r w:rsidRPr="00106D0C">
        <w:rPr>
          <w:rFonts w:ascii="Times New Roman" w:hAnsi="Times New Roman"/>
          <w:sz w:val="24"/>
          <w:szCs w:val="24"/>
        </w:rPr>
        <w:t>Seluruh Informasi yang disediakan dalam Tulisan Hukum adalah bersifat umum dan disediakan untuk tujuan pemberian informasi hukum dan bukan merupakan pendapat instansi.</w:t>
      </w:r>
    </w:p>
    <w:p w:rsidR="004B244B" w:rsidRPr="00283714" w:rsidRDefault="004B244B" w:rsidP="0090123A">
      <w:pPr>
        <w:spacing w:after="0" w:line="360" w:lineRule="auto"/>
        <w:ind w:left="-426"/>
        <w:jc w:val="both"/>
        <w:rPr>
          <w:rFonts w:ascii="Times New Roman" w:hAnsi="Times New Roman" w:cs="Times New Roman"/>
          <w:b/>
          <w:sz w:val="24"/>
          <w:szCs w:val="24"/>
          <w:lang w:val="en-ID"/>
        </w:rPr>
      </w:pPr>
    </w:p>
    <w:sectPr w:rsidR="004B244B" w:rsidRPr="00283714" w:rsidSect="00675083">
      <w:footerReference w:type="default" r:id="rId13"/>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A3" w:rsidRDefault="00F510A3" w:rsidP="008D40C9">
      <w:pPr>
        <w:spacing w:after="0" w:line="240" w:lineRule="auto"/>
      </w:pPr>
      <w:r>
        <w:separator/>
      </w:r>
    </w:p>
  </w:endnote>
  <w:endnote w:type="continuationSeparator" w:id="0">
    <w:p w:rsidR="00F510A3" w:rsidRDefault="00F510A3" w:rsidP="008D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E4" w:rsidRDefault="004A6DE4">
    <w:pPr>
      <w:pStyle w:val="Footer"/>
      <w:jc w:val="right"/>
    </w:pPr>
    <w:r w:rsidRPr="004A6DE4">
      <w:rPr>
        <w:rFonts w:ascii="Times New Roman" w:hAnsi="Times New Roman" w:cs="Times New Roman"/>
        <w:sz w:val="24"/>
        <w:szCs w:val="24"/>
        <w:lang w:val="en-ID"/>
      </w:rPr>
      <w:t>Tulisan Hukum JDIH BPK Perwakilan Aceh/ Lisga Amelia Sasra</w:t>
    </w:r>
    <w:r>
      <w:t xml:space="preserve"> </w:t>
    </w:r>
    <w:sdt>
      <w:sdtPr>
        <w:id w:val="994001966"/>
        <w:docPartObj>
          <w:docPartGallery w:val="Page Numbers (Bottom of Page)"/>
          <w:docPartUnique/>
        </w:docPartObj>
      </w:sdtPr>
      <w:sdtEndPr/>
      <w:sdtContent>
        <w:r>
          <w:fldChar w:fldCharType="begin"/>
        </w:r>
        <w:r>
          <w:instrText>PAGE   \* MERGEFORMAT</w:instrText>
        </w:r>
        <w:r>
          <w:fldChar w:fldCharType="separate"/>
        </w:r>
        <w:r w:rsidR="005F6FAD">
          <w:rPr>
            <w:noProof/>
          </w:rPr>
          <w:t>15</w:t>
        </w:r>
        <w:r>
          <w:fldChar w:fldCharType="end"/>
        </w:r>
      </w:sdtContent>
    </w:sdt>
  </w:p>
  <w:p w:rsidR="008D40C9" w:rsidRDefault="008D4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A3" w:rsidRDefault="00F510A3" w:rsidP="008D40C9">
      <w:pPr>
        <w:spacing w:after="0" w:line="240" w:lineRule="auto"/>
      </w:pPr>
      <w:r>
        <w:separator/>
      </w:r>
    </w:p>
  </w:footnote>
  <w:footnote w:type="continuationSeparator" w:id="0">
    <w:p w:rsidR="00F510A3" w:rsidRDefault="00F510A3" w:rsidP="008D40C9">
      <w:pPr>
        <w:spacing w:after="0" w:line="240" w:lineRule="auto"/>
      </w:pPr>
      <w:r>
        <w:continuationSeparator/>
      </w:r>
    </w:p>
  </w:footnote>
  <w:footnote w:id="1">
    <w:p w:rsidR="007E2835" w:rsidRPr="007E2835" w:rsidRDefault="00743EE9" w:rsidP="00743EE9">
      <w:pPr>
        <w:pStyle w:val="TeksCatatanKaki"/>
        <w:jc w:val="both"/>
        <w:rPr>
          <w:rFonts w:ascii="Times New Roman" w:hAnsi="Times New Roman" w:cs="Times New Roman"/>
        </w:rPr>
      </w:pPr>
      <w:r w:rsidRPr="00743EE9">
        <w:rPr>
          <w:rStyle w:val="ReferensiCatatanKaki"/>
          <w:rFonts w:ascii="Times New Roman" w:hAnsi="Times New Roman" w:cs="Times New Roman"/>
        </w:rPr>
        <w:footnoteRef/>
      </w:r>
      <w:r w:rsidRPr="00743EE9">
        <w:rPr>
          <w:rFonts w:ascii="Times New Roman" w:hAnsi="Times New Roman" w:cs="Times New Roman"/>
        </w:rPr>
        <w:t xml:space="preserve"> Mudrajad Kuncoro, Ekonomi Pembangunan Teori, Masalah dan Kebijakan, (Yogyakarta: AMP YKPN, 2003), 107.</w:t>
      </w:r>
    </w:p>
  </w:footnote>
  <w:footnote w:id="2">
    <w:p w:rsidR="007E2835" w:rsidRPr="007E2835" w:rsidRDefault="007E2835">
      <w:pPr>
        <w:pStyle w:val="TeksCatatanKaki"/>
        <w:rPr>
          <w:lang w:val="en-ID"/>
        </w:rPr>
      </w:pPr>
      <w:r>
        <w:rPr>
          <w:rStyle w:val="ReferensiCatatanKaki"/>
        </w:rPr>
        <w:footnoteRef/>
      </w:r>
      <w:r>
        <w:t xml:space="preserve"> </w:t>
      </w:r>
      <w:r w:rsidRPr="007E2835">
        <w:rPr>
          <w:rFonts w:ascii="Times New Roman" w:hAnsi="Times New Roman" w:cs="Times New Roman"/>
          <w:lang w:val="en-ID"/>
        </w:rPr>
        <w:t>Ibid., 108</w:t>
      </w:r>
    </w:p>
  </w:footnote>
  <w:footnote w:id="3">
    <w:p w:rsidR="00E66F7C" w:rsidRPr="00E66F7C" w:rsidRDefault="00E66F7C">
      <w:pPr>
        <w:pStyle w:val="TeksCatatanKaki"/>
        <w:rPr>
          <w:rFonts w:ascii="Times New Roman" w:hAnsi="Times New Roman" w:cs="Times New Roman"/>
          <w:lang w:val="en-ID"/>
        </w:rPr>
      </w:pPr>
      <w:r>
        <w:rPr>
          <w:rStyle w:val="ReferensiCatatanKaki"/>
        </w:rPr>
        <w:footnoteRef/>
      </w:r>
      <w:r>
        <w:t xml:space="preserve"> </w:t>
      </w:r>
      <w:r w:rsidRPr="00E66F7C">
        <w:rPr>
          <w:rFonts w:ascii="Times New Roman" w:hAnsi="Times New Roman" w:cs="Times New Roman"/>
        </w:rPr>
        <w:t xml:space="preserve">Mubyarto, Pemberdayaan Ekonomi Rakyat, (Yogyakarta: Aditya Media, 1999), </w:t>
      </w:r>
      <w:r w:rsidR="001F3029">
        <w:rPr>
          <w:rFonts w:ascii="Times New Roman" w:hAnsi="Times New Roman" w:cs="Times New Roman"/>
          <w:lang w:val="en-ID"/>
        </w:rPr>
        <w:t xml:space="preserve">Hlm. </w:t>
      </w:r>
      <w:r w:rsidRPr="00E66F7C">
        <w:rPr>
          <w:rFonts w:ascii="Times New Roman" w:hAnsi="Times New Roman" w:cs="Times New Roman"/>
        </w:rPr>
        <w:t>20</w:t>
      </w:r>
    </w:p>
  </w:footnote>
  <w:footnote w:id="4">
    <w:p w:rsidR="0069067D" w:rsidRPr="00316CA2" w:rsidRDefault="0069067D" w:rsidP="00B57B3F">
      <w:pPr>
        <w:pStyle w:val="TeksCatatanKaki"/>
        <w:jc w:val="both"/>
        <w:rPr>
          <w:rFonts w:ascii="Times New Roman" w:hAnsi="Times New Roman" w:cs="Times New Roman"/>
          <w:lang w:val="en-ID"/>
        </w:rPr>
      </w:pPr>
      <w:r>
        <w:rPr>
          <w:rStyle w:val="ReferensiCatatanKaki"/>
        </w:rPr>
        <w:footnoteRef/>
      </w:r>
      <w:r>
        <w:t xml:space="preserve"> </w:t>
      </w:r>
      <w:r w:rsidRPr="00B57B3F">
        <w:rPr>
          <w:rFonts w:ascii="Times New Roman" w:hAnsi="Times New Roman" w:cs="Times New Roman"/>
          <w:lang w:val="en-ID"/>
        </w:rPr>
        <w:t xml:space="preserve">Peraturan Presiden Nomor 15 Tahun 2010  sebagaimana telah mengalami perubahan pada Peraturan </w:t>
      </w:r>
      <w:r w:rsidRPr="00316CA2">
        <w:rPr>
          <w:rFonts w:ascii="Times New Roman" w:hAnsi="Times New Roman" w:cs="Times New Roman"/>
          <w:lang w:val="en-ID"/>
        </w:rPr>
        <w:t xml:space="preserve">Presiden Nomor 96 Tahun 2015 tentang Percepatan Penanggulangan </w:t>
      </w:r>
      <w:r w:rsidR="00316CA2" w:rsidRPr="00316CA2">
        <w:rPr>
          <w:rFonts w:ascii="Times New Roman" w:hAnsi="Times New Roman" w:cs="Times New Roman"/>
          <w:lang w:val="en-ID"/>
        </w:rPr>
        <w:t>Kemiskinan, BAB I, Pasal 1 angka</w:t>
      </w:r>
    </w:p>
  </w:footnote>
  <w:footnote w:id="5">
    <w:p w:rsidR="00316CA2" w:rsidRPr="00316CA2" w:rsidRDefault="00316CA2">
      <w:pPr>
        <w:pStyle w:val="TeksCatatanKaki"/>
        <w:rPr>
          <w:lang w:val="en-ID"/>
        </w:rPr>
      </w:pPr>
      <w:r w:rsidRPr="00316CA2">
        <w:rPr>
          <w:rStyle w:val="ReferensiCatatanKaki"/>
          <w:rFonts w:ascii="Times New Roman" w:hAnsi="Times New Roman" w:cs="Times New Roman"/>
        </w:rPr>
        <w:footnoteRef/>
      </w:r>
      <w:r w:rsidRPr="00316CA2">
        <w:rPr>
          <w:rFonts w:ascii="Times New Roman" w:hAnsi="Times New Roman" w:cs="Times New Roman"/>
        </w:rPr>
        <w:t xml:space="preserve"> </w:t>
      </w:r>
      <w:r w:rsidRPr="00316CA2">
        <w:rPr>
          <w:rFonts w:ascii="Times New Roman" w:hAnsi="Times New Roman" w:cs="Times New Roman"/>
          <w:lang w:val="en-ID"/>
        </w:rPr>
        <w:t>Ibid angka 2</w:t>
      </w:r>
    </w:p>
  </w:footnote>
  <w:footnote w:id="6">
    <w:p w:rsidR="008D0CCC" w:rsidRPr="008D0CCC" w:rsidRDefault="008D0CCC">
      <w:pPr>
        <w:pStyle w:val="TeksCatatanKaki"/>
        <w:rPr>
          <w:lang w:val="en-ID"/>
        </w:rPr>
      </w:pPr>
      <w:r>
        <w:rPr>
          <w:rStyle w:val="ReferensiCatatanKaki"/>
        </w:rPr>
        <w:footnoteRef/>
      </w:r>
      <w:r>
        <w:t xml:space="preserve"> </w:t>
      </w:r>
      <w:r>
        <w:rPr>
          <w:lang w:val="en-ID"/>
        </w:rPr>
        <w:t xml:space="preserve"> </w:t>
      </w:r>
      <w:r w:rsidRPr="00277973">
        <w:rPr>
          <w:rFonts w:ascii="Times New Roman" w:hAnsi="Times New Roman" w:cs="Times New Roman"/>
          <w:lang w:val="en-ID"/>
        </w:rPr>
        <w:t>Ibid Pasal 2</w:t>
      </w:r>
    </w:p>
  </w:footnote>
  <w:footnote w:id="7">
    <w:p w:rsidR="00277973" w:rsidRPr="00277973" w:rsidRDefault="00277973">
      <w:pPr>
        <w:pStyle w:val="TeksCatatanKaki"/>
        <w:rPr>
          <w:rFonts w:ascii="Times New Roman" w:hAnsi="Times New Roman" w:cs="Times New Roman"/>
          <w:lang w:val="en-ID"/>
        </w:rPr>
      </w:pPr>
      <w:r w:rsidRPr="00277973">
        <w:rPr>
          <w:rStyle w:val="ReferensiCatatanKaki"/>
          <w:rFonts w:ascii="Times New Roman" w:hAnsi="Times New Roman" w:cs="Times New Roman"/>
        </w:rPr>
        <w:footnoteRef/>
      </w:r>
      <w:r w:rsidRPr="00277973">
        <w:rPr>
          <w:rFonts w:ascii="Times New Roman" w:hAnsi="Times New Roman" w:cs="Times New Roman"/>
        </w:rPr>
        <w:t xml:space="preserve"> </w:t>
      </w:r>
      <w:r w:rsidRPr="00277973">
        <w:rPr>
          <w:rFonts w:ascii="Times New Roman" w:hAnsi="Times New Roman" w:cs="Times New Roman"/>
          <w:lang w:val="en-ID"/>
        </w:rPr>
        <w:t>Ibid Pasal 3</w:t>
      </w:r>
    </w:p>
  </w:footnote>
  <w:footnote w:id="8">
    <w:p w:rsidR="003008F6" w:rsidRPr="003008F6" w:rsidRDefault="003008F6">
      <w:pPr>
        <w:pStyle w:val="TeksCatatanKaki"/>
        <w:rPr>
          <w:lang w:val="en-ID"/>
        </w:rPr>
      </w:pPr>
      <w:r>
        <w:rPr>
          <w:rStyle w:val="ReferensiCatatanKaki"/>
        </w:rPr>
        <w:footnoteRef/>
      </w:r>
      <w:r>
        <w:t xml:space="preserve"> </w:t>
      </w:r>
      <w:r w:rsidR="00745EB1">
        <w:rPr>
          <w:rFonts w:ascii="Times New Roman" w:hAnsi="Times New Roman" w:cs="Times New Roman"/>
          <w:lang w:val="en-ID"/>
        </w:rPr>
        <w:t>Ibid Pasal 7</w:t>
      </w:r>
    </w:p>
  </w:footnote>
  <w:footnote w:id="9">
    <w:p w:rsidR="00745EB1" w:rsidRPr="00745EB1" w:rsidRDefault="00745EB1">
      <w:pPr>
        <w:pStyle w:val="TeksCatatanKaki"/>
        <w:rPr>
          <w:lang w:val="en-ID"/>
        </w:rPr>
      </w:pPr>
      <w:r>
        <w:rPr>
          <w:rStyle w:val="ReferensiCatatanKaki"/>
        </w:rPr>
        <w:footnoteRef/>
      </w:r>
      <w:r>
        <w:t xml:space="preserve"> </w:t>
      </w:r>
      <w:r>
        <w:rPr>
          <w:rFonts w:ascii="Times New Roman" w:hAnsi="Times New Roman" w:cs="Times New Roman"/>
          <w:lang w:val="en-ID"/>
        </w:rPr>
        <w:t>Ibid Pasal 8</w:t>
      </w:r>
    </w:p>
  </w:footnote>
  <w:footnote w:id="10">
    <w:p w:rsidR="00D66636" w:rsidRPr="00D66636" w:rsidRDefault="00D66636">
      <w:pPr>
        <w:pStyle w:val="TeksCatatanKaki"/>
        <w:rPr>
          <w:lang w:val="en-ID"/>
        </w:rPr>
      </w:pPr>
      <w:r>
        <w:rPr>
          <w:rStyle w:val="ReferensiCatatanKaki"/>
        </w:rPr>
        <w:footnoteRef/>
      </w:r>
      <w:r>
        <w:t xml:space="preserve"> </w:t>
      </w:r>
      <w:r w:rsidRPr="00D66636">
        <w:rPr>
          <w:rFonts w:ascii="Times New Roman" w:hAnsi="Times New Roman" w:cs="Times New Roman"/>
          <w:lang w:val="en-ID"/>
        </w:rPr>
        <w:t>Ibid Pasal 1 Angka 3</w:t>
      </w:r>
    </w:p>
  </w:footnote>
  <w:footnote w:id="11">
    <w:p w:rsidR="000D7C80" w:rsidRPr="000D7C80" w:rsidRDefault="000D7C80">
      <w:pPr>
        <w:pStyle w:val="TeksCatatanKaki"/>
        <w:rPr>
          <w:lang w:val="en-ID"/>
        </w:rPr>
      </w:pPr>
      <w:r>
        <w:rPr>
          <w:rStyle w:val="ReferensiCatatanKaki"/>
        </w:rPr>
        <w:footnoteRef/>
      </w:r>
      <w:r>
        <w:t xml:space="preserve"> </w:t>
      </w:r>
      <w:r>
        <w:rPr>
          <w:rFonts w:ascii="Times New Roman" w:hAnsi="Times New Roman" w:cs="Times New Roman"/>
          <w:lang w:val="en-ID"/>
        </w:rPr>
        <w:t>Ibid Pasal 9</w:t>
      </w:r>
    </w:p>
  </w:footnote>
  <w:footnote w:id="12">
    <w:p w:rsidR="009E3BEB" w:rsidRPr="009E3BEB" w:rsidRDefault="009E3BEB">
      <w:pPr>
        <w:pStyle w:val="TeksCatatanKaki"/>
        <w:rPr>
          <w:lang w:val="en-ID"/>
        </w:rPr>
      </w:pPr>
      <w:r>
        <w:rPr>
          <w:rStyle w:val="ReferensiCatatanKaki"/>
        </w:rPr>
        <w:footnoteRef/>
      </w:r>
      <w:r>
        <w:t xml:space="preserve"> </w:t>
      </w:r>
      <w:r w:rsidRPr="009E3BEB">
        <w:rPr>
          <w:rFonts w:ascii="Times New Roman" w:hAnsi="Times New Roman" w:cs="Times New Roman"/>
          <w:lang w:val="en-ID"/>
        </w:rPr>
        <w:t>Ibid Pasal 10 ayat (1)</w:t>
      </w:r>
    </w:p>
  </w:footnote>
  <w:footnote w:id="13">
    <w:p w:rsidR="00D4202D" w:rsidRPr="00D4202D" w:rsidRDefault="00D4202D">
      <w:pPr>
        <w:pStyle w:val="TeksCatatanKaki"/>
        <w:rPr>
          <w:lang w:val="en-ID"/>
        </w:rPr>
      </w:pPr>
      <w:r>
        <w:rPr>
          <w:rStyle w:val="ReferensiCatatanKaki"/>
        </w:rPr>
        <w:footnoteRef/>
      </w:r>
      <w:r>
        <w:t xml:space="preserve"> </w:t>
      </w:r>
      <w:r>
        <w:rPr>
          <w:rFonts w:ascii="Times New Roman" w:hAnsi="Times New Roman" w:cs="Times New Roman"/>
          <w:lang w:val="en-ID"/>
        </w:rPr>
        <w:t>Ibid Pasal 15</w:t>
      </w:r>
    </w:p>
  </w:footnote>
  <w:footnote w:id="14">
    <w:p w:rsidR="00A27405" w:rsidRPr="00A27405" w:rsidRDefault="00A27405">
      <w:pPr>
        <w:pStyle w:val="TeksCatatanKaki"/>
        <w:rPr>
          <w:lang w:val="en-ID"/>
        </w:rPr>
      </w:pPr>
      <w:r>
        <w:rPr>
          <w:rStyle w:val="ReferensiCatatanKaki"/>
        </w:rPr>
        <w:footnoteRef/>
      </w:r>
      <w:r>
        <w:t xml:space="preserve"> </w:t>
      </w:r>
      <w:r w:rsidR="000B427B" w:rsidRPr="007A1E85">
        <w:rPr>
          <w:rFonts w:ascii="Times New Roman" w:hAnsi="Times New Roman" w:cs="Times New Roman"/>
        </w:rPr>
        <w:t>https://tkp2k.acehprov.go.id/page/tentang</w:t>
      </w:r>
    </w:p>
  </w:footnote>
  <w:footnote w:id="15">
    <w:p w:rsidR="006A3F6D" w:rsidRPr="006A3F6D" w:rsidRDefault="006A3F6D" w:rsidP="00265701">
      <w:pPr>
        <w:pStyle w:val="TeksCatatanKaki"/>
        <w:jc w:val="both"/>
        <w:rPr>
          <w:lang w:val="en-ID"/>
        </w:rPr>
      </w:pPr>
      <w:r>
        <w:rPr>
          <w:rStyle w:val="ReferensiCatatanKaki"/>
        </w:rPr>
        <w:footnoteRef/>
      </w:r>
      <w:r>
        <w:t xml:space="preserve"> </w:t>
      </w:r>
      <w:r w:rsidR="001F1744">
        <w:rPr>
          <w:lang w:val="en-ID"/>
        </w:rPr>
        <w:t xml:space="preserve">Op.Cit </w:t>
      </w:r>
      <w:r w:rsidR="001F1744" w:rsidRPr="00B57B3F">
        <w:rPr>
          <w:rFonts w:ascii="Times New Roman" w:hAnsi="Times New Roman" w:cs="Times New Roman"/>
          <w:lang w:val="en-ID"/>
        </w:rPr>
        <w:t xml:space="preserve">Peraturan Presiden Nomor 15 Tahun 2010  sebagaimana telah mengalami perubahan pada Peraturan </w:t>
      </w:r>
      <w:r w:rsidR="001F1744" w:rsidRPr="00316CA2">
        <w:rPr>
          <w:rFonts w:ascii="Times New Roman" w:hAnsi="Times New Roman" w:cs="Times New Roman"/>
          <w:lang w:val="en-ID"/>
        </w:rPr>
        <w:t xml:space="preserve">Presiden Nomor 96 Tahun 2015 tentang Percepatan Penanggulangan </w:t>
      </w:r>
      <w:r w:rsidR="00265701">
        <w:rPr>
          <w:rFonts w:ascii="Times New Roman" w:hAnsi="Times New Roman" w:cs="Times New Roman"/>
          <w:lang w:val="en-ID"/>
        </w:rPr>
        <w:t>Kemiskinan pada bagian Menimbang</w:t>
      </w:r>
      <w:r w:rsidR="00E55386">
        <w:rPr>
          <w:rFonts w:ascii="Times New Roman" w:hAnsi="Times New Roman" w:cs="Times New Roman"/>
          <w:lang w:val="en-ID"/>
        </w:rPr>
        <w:t xml:space="preserve"> huruf a</w:t>
      </w:r>
    </w:p>
  </w:footnote>
  <w:footnote w:id="16">
    <w:p w:rsidR="003D4113" w:rsidRPr="003D4113" w:rsidRDefault="003D4113">
      <w:pPr>
        <w:pStyle w:val="TeksCatatanKaki"/>
        <w:rPr>
          <w:lang w:val="en-ID"/>
        </w:rPr>
      </w:pPr>
      <w:r>
        <w:rPr>
          <w:rStyle w:val="ReferensiCatatanKaki"/>
        </w:rPr>
        <w:footnoteRef/>
      </w:r>
      <w:r>
        <w:t xml:space="preserve"> </w:t>
      </w:r>
      <w:r w:rsidRPr="007A45CC">
        <w:rPr>
          <w:rFonts w:ascii="Times New Roman" w:hAnsi="Times New Roman" w:cs="Times New Roman"/>
          <w:lang w:val="en-ID"/>
        </w:rPr>
        <w:t>Ibid Psal 18 ayat (1 s.d 4)</w:t>
      </w:r>
    </w:p>
  </w:footnote>
  <w:footnote w:id="17">
    <w:p w:rsidR="00C12539" w:rsidRPr="00C12539" w:rsidRDefault="00C12539">
      <w:pPr>
        <w:pStyle w:val="TeksCatatanKaki"/>
        <w:rPr>
          <w:rFonts w:ascii="Times New Roman" w:hAnsi="Times New Roman" w:cs="Times New Roman"/>
          <w:lang w:val="en-ID"/>
        </w:rPr>
      </w:pPr>
      <w:r w:rsidRPr="00C12539">
        <w:rPr>
          <w:rStyle w:val="ReferensiCatatanKaki"/>
          <w:rFonts w:ascii="Times New Roman" w:hAnsi="Times New Roman" w:cs="Times New Roman"/>
        </w:rPr>
        <w:footnoteRef/>
      </w:r>
      <w:r w:rsidRPr="00C12539">
        <w:rPr>
          <w:rFonts w:ascii="Times New Roman" w:hAnsi="Times New Roman" w:cs="Times New Roman"/>
        </w:rPr>
        <w:t xml:space="preserve"> </w:t>
      </w:r>
      <w:r w:rsidRPr="00C12539">
        <w:rPr>
          <w:rFonts w:ascii="Times New Roman" w:hAnsi="Times New Roman" w:cs="Times New Roman"/>
          <w:lang w:val="en-ID"/>
        </w:rPr>
        <w:t xml:space="preserve">Peraturan Menteri Dalam Negeri Nomor 42 Tahun 2010 </w:t>
      </w:r>
      <w:r w:rsidR="005E7E6A" w:rsidRPr="005E7E6A">
        <w:rPr>
          <w:rFonts w:ascii="Times New Roman" w:hAnsi="Times New Roman" w:cs="Times New Roman"/>
        </w:rPr>
        <w:t>tentang Tim Koordinasi Penangulangan Kemiskinan Provinsi dan Kabupaten/Kota</w:t>
      </w:r>
      <w:r w:rsidR="005E7E6A">
        <w:rPr>
          <w:rFonts w:ascii="Times New Roman" w:hAnsi="Times New Roman" w:cs="Times New Roman"/>
          <w:lang w:val="en-ID"/>
        </w:rPr>
        <w:t xml:space="preserve"> </w:t>
      </w:r>
      <w:r w:rsidRPr="00C12539">
        <w:rPr>
          <w:rFonts w:ascii="Times New Roman" w:hAnsi="Times New Roman" w:cs="Times New Roman"/>
          <w:lang w:val="en-ID"/>
        </w:rPr>
        <w:t>Pasal 2</w:t>
      </w:r>
    </w:p>
  </w:footnote>
  <w:footnote w:id="18">
    <w:p w:rsidR="005A7AB9" w:rsidRPr="005A7AB9" w:rsidRDefault="005A7AB9">
      <w:pPr>
        <w:pStyle w:val="TeksCatatanKaki"/>
        <w:rPr>
          <w:lang w:val="en-ID"/>
        </w:rPr>
      </w:pPr>
      <w:r>
        <w:rPr>
          <w:rStyle w:val="ReferensiCatatanKaki"/>
        </w:rPr>
        <w:footnoteRef/>
      </w:r>
      <w:r>
        <w:t xml:space="preserve"> </w:t>
      </w:r>
      <w:r w:rsidRPr="005A7AB9">
        <w:rPr>
          <w:rFonts w:ascii="Times New Roman" w:hAnsi="Times New Roman" w:cs="Times New Roman"/>
          <w:lang w:val="en-ID"/>
        </w:rPr>
        <w:t>Ibid Pasal 3</w:t>
      </w:r>
    </w:p>
  </w:footnote>
  <w:footnote w:id="19">
    <w:p w:rsidR="004E7BB6" w:rsidRPr="004E7BB6" w:rsidRDefault="004E7BB6" w:rsidP="00612A55">
      <w:pPr>
        <w:pStyle w:val="TeksCatatanKaki"/>
        <w:jc w:val="both"/>
        <w:rPr>
          <w:lang w:val="en-ID"/>
        </w:rPr>
      </w:pPr>
      <w:r>
        <w:rPr>
          <w:rStyle w:val="ReferensiCatatanKaki"/>
        </w:rPr>
        <w:footnoteRef/>
      </w:r>
      <w:r>
        <w:t xml:space="preserve"> </w:t>
      </w:r>
      <w:r>
        <w:rPr>
          <w:lang w:val="en-ID"/>
        </w:rPr>
        <w:t xml:space="preserve"> Op.Cit </w:t>
      </w:r>
      <w:r w:rsidRPr="00B57B3F">
        <w:rPr>
          <w:rFonts w:ascii="Times New Roman" w:hAnsi="Times New Roman" w:cs="Times New Roman"/>
          <w:lang w:val="en-ID"/>
        </w:rPr>
        <w:t xml:space="preserve">Peraturan Presiden Nomor 15 Tahun 2010  sebagaimana telah mengalami perubahan pada Peraturan </w:t>
      </w:r>
      <w:r w:rsidRPr="00316CA2">
        <w:rPr>
          <w:rFonts w:ascii="Times New Roman" w:hAnsi="Times New Roman" w:cs="Times New Roman"/>
          <w:lang w:val="en-ID"/>
        </w:rPr>
        <w:t xml:space="preserve">Presiden Nomor 96 Tahun 2015 tentang Percepatan Penanggulangan </w:t>
      </w:r>
      <w:r>
        <w:rPr>
          <w:rFonts w:ascii="Times New Roman" w:hAnsi="Times New Roman" w:cs="Times New Roman"/>
          <w:lang w:val="en-ID"/>
        </w:rPr>
        <w:t>Kemiskinan pasal 17</w:t>
      </w:r>
    </w:p>
  </w:footnote>
  <w:footnote w:id="20">
    <w:p w:rsidR="005A6128" w:rsidRPr="005A6128" w:rsidRDefault="005A6128">
      <w:pPr>
        <w:pStyle w:val="TeksCatatanKaki"/>
        <w:rPr>
          <w:lang w:val="en-ID"/>
        </w:rPr>
      </w:pPr>
      <w:r>
        <w:rPr>
          <w:rStyle w:val="ReferensiCatatanKaki"/>
        </w:rPr>
        <w:footnoteRef/>
      </w:r>
      <w:r>
        <w:t xml:space="preserve"> </w:t>
      </w:r>
      <w:r>
        <w:rPr>
          <w:lang w:val="en-ID"/>
        </w:rPr>
        <w:t xml:space="preserve">Op.Cit </w:t>
      </w:r>
      <w:r w:rsidRPr="00C12539">
        <w:rPr>
          <w:rFonts w:ascii="Times New Roman" w:hAnsi="Times New Roman" w:cs="Times New Roman"/>
          <w:lang w:val="en-ID"/>
        </w:rPr>
        <w:t xml:space="preserve">Peraturan Menteri Dalam Negeri Nomor 42 Tahun 2010 </w:t>
      </w:r>
      <w:r w:rsidRPr="005E7E6A">
        <w:rPr>
          <w:rFonts w:ascii="Times New Roman" w:hAnsi="Times New Roman" w:cs="Times New Roman"/>
        </w:rPr>
        <w:t>tentang Tim Koordinasi Penangulangan Kemiskinan Provinsi dan Kabupaten/Kota</w:t>
      </w:r>
      <w:r>
        <w:rPr>
          <w:rFonts w:ascii="Times New Roman" w:hAnsi="Times New Roman" w:cs="Times New Roman"/>
          <w:lang w:val="en-ID"/>
        </w:rPr>
        <w:t xml:space="preserve"> </w:t>
      </w:r>
      <w:r w:rsidRPr="00C12539">
        <w:rPr>
          <w:rFonts w:ascii="Times New Roman" w:hAnsi="Times New Roman" w:cs="Times New Roman"/>
          <w:lang w:val="en-ID"/>
        </w:rPr>
        <w:t>Pasal</w:t>
      </w:r>
      <w:r>
        <w:rPr>
          <w:rFonts w:ascii="Times New Roman" w:hAnsi="Times New Roman" w:cs="Times New Roman"/>
          <w:lang w:val="en-ID"/>
        </w:rPr>
        <w:t xml:space="preserve"> 9</w:t>
      </w:r>
      <w:r w:rsidR="00306294">
        <w:rPr>
          <w:rFonts w:ascii="Times New Roman" w:hAnsi="Times New Roman" w:cs="Times New Roman"/>
          <w:lang w:val="en-ID"/>
        </w:rPr>
        <w:t xml:space="preserve"> ayat (1)</w:t>
      </w:r>
    </w:p>
  </w:footnote>
  <w:footnote w:id="21">
    <w:p w:rsidR="00306294" w:rsidRPr="00306294" w:rsidRDefault="00306294">
      <w:pPr>
        <w:pStyle w:val="TeksCatatanKaki"/>
        <w:rPr>
          <w:lang w:val="en-ID"/>
        </w:rPr>
      </w:pPr>
      <w:r>
        <w:rPr>
          <w:rStyle w:val="ReferensiCatatanKaki"/>
        </w:rPr>
        <w:footnoteRef/>
      </w:r>
      <w:r>
        <w:t xml:space="preserve"> </w:t>
      </w:r>
      <w:r w:rsidRPr="00306294">
        <w:rPr>
          <w:rFonts w:ascii="Times New Roman" w:hAnsi="Times New Roman" w:cs="Times New Roman"/>
          <w:lang w:val="en-ID"/>
        </w:rPr>
        <w:t>Ibid Pasal 9 ayat (2)</w:t>
      </w:r>
    </w:p>
  </w:footnote>
  <w:footnote w:id="22">
    <w:p w:rsidR="00BC0664" w:rsidRPr="00BC0664" w:rsidRDefault="00BC0664" w:rsidP="00BC0664">
      <w:pPr>
        <w:pStyle w:val="TeksCatatanKaki"/>
        <w:rPr>
          <w:lang w:val="en-ID"/>
        </w:rPr>
      </w:pPr>
      <w:r>
        <w:rPr>
          <w:rStyle w:val="ReferensiCatatanKaki"/>
        </w:rPr>
        <w:footnoteRef/>
      </w:r>
      <w:r>
        <w:t xml:space="preserve"> </w:t>
      </w:r>
      <w:r w:rsidRPr="00BC0664">
        <w:rPr>
          <w:lang w:val="en-ID"/>
        </w:rPr>
        <w:t xml:space="preserve">Op.Cit </w:t>
      </w:r>
      <w:hyperlink r:id="rId1" w:history="1">
        <w:r w:rsidRPr="00BC0664">
          <w:rPr>
            <w:rStyle w:val="Hyperlink"/>
            <w:rFonts w:ascii="Times New Roman" w:hAnsi="Times New Roman" w:cs="Times New Roman"/>
            <w:color w:val="auto"/>
            <w:u w:val="none"/>
          </w:rPr>
          <w:t>https://tkp2k.acehprov.go.id/page/tentang</w:t>
        </w:r>
      </w:hyperlink>
      <w:r w:rsidRPr="00BC0664">
        <w:rPr>
          <w:rFonts w:ascii="Times New Roman" w:hAnsi="Times New Roman" w:cs="Times New Roman"/>
          <w:lang w:val="en-ID"/>
        </w:rPr>
        <w:t xml:space="preserve"> Sturktur Organisasi</w:t>
      </w:r>
    </w:p>
    <w:p w:rsidR="00BC0664" w:rsidRPr="00BC0664" w:rsidRDefault="00BC0664">
      <w:pPr>
        <w:pStyle w:val="TeksCatatanKaki"/>
        <w:rPr>
          <w:lang w:val="en-ID"/>
        </w:rPr>
      </w:pPr>
    </w:p>
  </w:footnote>
  <w:footnote w:id="23">
    <w:p w:rsidR="002D5E88" w:rsidRPr="00253337" w:rsidRDefault="002D5E88">
      <w:pPr>
        <w:pStyle w:val="TeksCatatanKaki"/>
        <w:rPr>
          <w:rFonts w:ascii="Times New Roman" w:hAnsi="Times New Roman" w:cs="Times New Roman"/>
          <w:lang w:val="en-ID"/>
        </w:rPr>
      </w:pPr>
      <w:r w:rsidRPr="002D5E88">
        <w:rPr>
          <w:rStyle w:val="ReferensiCatatanKaki"/>
          <w:rFonts w:ascii="Times New Roman" w:hAnsi="Times New Roman" w:cs="Times New Roman"/>
        </w:rPr>
        <w:footnoteRef/>
      </w:r>
      <w:r w:rsidRPr="002D5E88">
        <w:rPr>
          <w:rFonts w:ascii="Times New Roman" w:hAnsi="Times New Roman" w:cs="Times New Roman"/>
        </w:rPr>
        <w:t xml:space="preserve"> http://tnp2k.go.id/articles/penanganan-kemiskinan-di-aceh-pada-masa-pandemi</w:t>
      </w:r>
    </w:p>
  </w:footnote>
  <w:footnote w:id="24">
    <w:p w:rsidR="00FD3324" w:rsidRPr="00FD3324" w:rsidRDefault="00FD3324">
      <w:pPr>
        <w:pStyle w:val="TeksCatatanKaki"/>
        <w:rPr>
          <w:lang w:val="en-ID"/>
        </w:rPr>
      </w:pPr>
      <w:r>
        <w:rPr>
          <w:rStyle w:val="ReferensiCatatanKaki"/>
        </w:rPr>
        <w:footnoteRef/>
      </w:r>
      <w:r>
        <w:t xml:space="preserve"> </w:t>
      </w:r>
      <w:r w:rsidR="00334AB5" w:rsidRPr="009C100B">
        <w:rPr>
          <w:rFonts w:ascii="Times New Roman" w:hAnsi="Times New Roman" w:cs="Times New Roman"/>
          <w:lang w:val="en-ID"/>
        </w:rPr>
        <w:t xml:space="preserve">TKP2K Aceh, </w:t>
      </w:r>
      <w:r w:rsidRPr="009C100B">
        <w:rPr>
          <w:rFonts w:ascii="Times New Roman" w:hAnsi="Times New Roman" w:cs="Times New Roman"/>
          <w:lang w:val="en-ID"/>
        </w:rPr>
        <w:t>Strategi Percepatan Penanggulangan Kemiskinan Aceh</w:t>
      </w:r>
      <w:r w:rsidR="00701366" w:rsidRPr="009C100B">
        <w:rPr>
          <w:rFonts w:ascii="Times New Roman" w:hAnsi="Times New Roman" w:cs="Times New Roman"/>
          <w:lang w:val="en-ID"/>
        </w:rPr>
        <w:t xml:space="preserve"> 2018-2022</w:t>
      </w:r>
      <w:r w:rsidR="00334AB5" w:rsidRPr="009C100B">
        <w:rPr>
          <w:rFonts w:ascii="Times New Roman" w:hAnsi="Times New Roman" w:cs="Times New Roman"/>
          <w:lang w:val="en-ID"/>
        </w:rPr>
        <w:t>, (Banda Aceh: 2018)</w:t>
      </w:r>
    </w:p>
  </w:footnote>
  <w:footnote w:id="25">
    <w:p w:rsidR="00AE6088" w:rsidRPr="00410790" w:rsidRDefault="00AE6088">
      <w:pPr>
        <w:pStyle w:val="TeksCatatanKaki"/>
        <w:rPr>
          <w:rFonts w:ascii="Times New Roman" w:hAnsi="Times New Roman" w:cs="Times New Roman"/>
          <w:lang w:val="en-ID"/>
        </w:rPr>
      </w:pPr>
      <w:r>
        <w:rPr>
          <w:rStyle w:val="ReferensiCatatanKaki"/>
        </w:rPr>
        <w:footnoteRef/>
      </w:r>
      <w:r>
        <w:t xml:space="preserve"> </w:t>
      </w:r>
      <w:r>
        <w:rPr>
          <w:lang w:val="en-ID"/>
        </w:rPr>
        <w:t>I</w:t>
      </w:r>
      <w:r w:rsidRPr="00410790">
        <w:rPr>
          <w:rFonts w:ascii="Times New Roman" w:hAnsi="Times New Roman" w:cs="Times New Roman"/>
          <w:lang w:val="en-ID"/>
        </w:rPr>
        <w:t>bid</w:t>
      </w:r>
    </w:p>
  </w:footnote>
  <w:footnote w:id="26">
    <w:p w:rsidR="00410790" w:rsidRPr="00D21B40" w:rsidRDefault="00410790">
      <w:pPr>
        <w:pStyle w:val="TeksCatatanKaki"/>
        <w:rPr>
          <w:rFonts w:ascii="Times New Roman" w:hAnsi="Times New Roman" w:cs="Times New Roman"/>
          <w:lang w:val="en-ID"/>
        </w:rPr>
      </w:pPr>
      <w:r w:rsidRPr="00410790">
        <w:rPr>
          <w:rStyle w:val="ReferensiCatatanKaki"/>
          <w:rFonts w:ascii="Times New Roman" w:hAnsi="Times New Roman" w:cs="Times New Roman"/>
        </w:rPr>
        <w:footnoteRef/>
      </w:r>
      <w:r w:rsidRPr="00410790">
        <w:rPr>
          <w:rFonts w:ascii="Times New Roman" w:hAnsi="Times New Roman" w:cs="Times New Roman"/>
        </w:rPr>
        <w:t xml:space="preserve"> </w:t>
      </w:r>
      <w:r w:rsidRPr="00D21B40">
        <w:rPr>
          <w:rFonts w:ascii="Times New Roman" w:hAnsi="Times New Roman" w:cs="Times New Roman"/>
          <w:lang w:val="en-ID"/>
        </w:rPr>
        <w:t>Ibid</w:t>
      </w:r>
      <w:r w:rsidR="00912FAA" w:rsidRPr="00D21B40">
        <w:rPr>
          <w:rFonts w:ascii="Times New Roman" w:hAnsi="Times New Roman" w:cs="Times New Roman"/>
          <w:lang w:val="en-ID"/>
        </w:rPr>
        <w:t xml:space="preserve"> </w:t>
      </w:r>
    </w:p>
  </w:footnote>
  <w:footnote w:id="27">
    <w:p w:rsidR="00912FAA" w:rsidRPr="00912FAA" w:rsidRDefault="00912FAA">
      <w:pPr>
        <w:pStyle w:val="TeksCatatanKaki"/>
        <w:rPr>
          <w:lang w:val="en-ID"/>
        </w:rPr>
      </w:pPr>
      <w:r w:rsidRPr="00D21B40">
        <w:rPr>
          <w:rStyle w:val="ReferensiCatatanKaki"/>
          <w:rFonts w:ascii="Times New Roman" w:hAnsi="Times New Roman" w:cs="Times New Roman"/>
        </w:rPr>
        <w:footnoteRef/>
      </w:r>
      <w:r w:rsidRPr="00D21B40">
        <w:rPr>
          <w:rFonts w:ascii="Times New Roman" w:hAnsi="Times New Roman" w:cs="Times New Roman"/>
        </w:rPr>
        <w:t xml:space="preserve"> </w:t>
      </w:r>
      <w:r w:rsidRPr="00D21B40">
        <w:rPr>
          <w:rFonts w:ascii="Times New Roman" w:hAnsi="Times New Roman" w:cs="Times New Roman"/>
          <w:lang w:val="en-ID"/>
        </w:rPr>
        <w:t>Ibid BAB V</w:t>
      </w:r>
    </w:p>
  </w:footnote>
  <w:footnote w:id="28">
    <w:p w:rsidR="00C91D13" w:rsidRPr="00C91D13" w:rsidRDefault="00C91D13">
      <w:pPr>
        <w:pStyle w:val="TeksCatatanKaki"/>
        <w:rPr>
          <w:lang w:val="en-ID"/>
        </w:rPr>
      </w:pPr>
      <w:r>
        <w:rPr>
          <w:rStyle w:val="ReferensiCatatanKaki"/>
        </w:rPr>
        <w:footnoteRef/>
      </w:r>
      <w:r>
        <w:t xml:space="preserve"> </w:t>
      </w:r>
      <w:r w:rsidRPr="00D21B40">
        <w:rPr>
          <w:rFonts w:ascii="Times New Roman" w:hAnsi="Times New Roman" w:cs="Times New Roman"/>
          <w:lang w:val="en-ID"/>
        </w:rPr>
        <w:t>Ibid BAB V</w:t>
      </w:r>
      <w:r>
        <w:rPr>
          <w:rFonts w:ascii="Times New Roman" w:hAnsi="Times New Roman" w:cs="Times New Roman"/>
          <w:lang w:val="en-ID"/>
        </w:rPr>
        <w:t>II</w:t>
      </w:r>
    </w:p>
  </w:footnote>
  <w:footnote w:id="29">
    <w:p w:rsidR="00411A8E" w:rsidRPr="00411A8E" w:rsidRDefault="00411A8E">
      <w:pPr>
        <w:pStyle w:val="TeksCatatanKaki"/>
        <w:rPr>
          <w:rFonts w:ascii="Times New Roman" w:hAnsi="Times New Roman" w:cs="Times New Roman"/>
          <w:lang w:val="en-ID"/>
        </w:rPr>
      </w:pPr>
      <w:r w:rsidRPr="00411A8E">
        <w:rPr>
          <w:rStyle w:val="ReferensiCatatanKaki"/>
          <w:rFonts w:ascii="Times New Roman" w:hAnsi="Times New Roman" w:cs="Times New Roman"/>
        </w:rPr>
        <w:footnoteRef/>
      </w:r>
      <w:r w:rsidRPr="00411A8E">
        <w:rPr>
          <w:rFonts w:ascii="Times New Roman" w:hAnsi="Times New Roman" w:cs="Times New Roman"/>
        </w:rPr>
        <w:t xml:space="preserve"> </w:t>
      </w:r>
      <w:r w:rsidRPr="00411A8E">
        <w:rPr>
          <w:rFonts w:ascii="Times New Roman" w:hAnsi="Times New Roman" w:cs="Times New Roman"/>
          <w:lang w:val="en-ID"/>
        </w:rPr>
        <w:t>Ibid</w:t>
      </w:r>
    </w:p>
  </w:footnote>
  <w:footnote w:id="30">
    <w:p w:rsidR="000F233E" w:rsidRPr="000F233E" w:rsidRDefault="000F233E">
      <w:pPr>
        <w:pStyle w:val="TeksCatatanKaki"/>
        <w:rPr>
          <w:lang w:val="en-ID"/>
        </w:rPr>
      </w:pPr>
      <w:r>
        <w:rPr>
          <w:rStyle w:val="ReferensiCatatanKaki"/>
        </w:rPr>
        <w:footnoteRef/>
      </w:r>
      <w:r>
        <w:t xml:space="preserve"> </w:t>
      </w:r>
      <w:r w:rsidRPr="000F233E">
        <w:rPr>
          <w:rFonts w:ascii="Times New Roman" w:hAnsi="Times New Roman" w:cs="Times New Roman"/>
          <w:lang w:val="en-ID"/>
        </w:rPr>
        <w:t xml:space="preserve">Ibid </w:t>
      </w:r>
    </w:p>
  </w:footnote>
  <w:footnote w:id="31">
    <w:p w:rsidR="003C071F" w:rsidRPr="003C071F" w:rsidRDefault="003C071F">
      <w:pPr>
        <w:pStyle w:val="TeksCatatanKaki"/>
        <w:rPr>
          <w:lang w:val="en-ID"/>
        </w:rPr>
      </w:pPr>
      <w:r>
        <w:rPr>
          <w:rStyle w:val="ReferensiCatatanKaki"/>
        </w:rPr>
        <w:footnoteRef/>
      </w:r>
      <w:r>
        <w:t xml:space="preserve"> </w:t>
      </w:r>
      <w:r w:rsidRPr="003C071F">
        <w:rPr>
          <w:rFonts w:ascii="Times New Roman" w:hAnsi="Times New Roman" w:cs="Times New Roman"/>
          <w:lang w:val="en-ID"/>
        </w:rPr>
        <w:t>Ibid</w:t>
      </w:r>
    </w:p>
  </w:footnote>
  <w:footnote w:id="32">
    <w:p w:rsidR="00EA655F" w:rsidRPr="00EA655F" w:rsidRDefault="00EA655F">
      <w:pPr>
        <w:pStyle w:val="TeksCatatanKaki"/>
        <w:rPr>
          <w:rFonts w:ascii="Times New Roman" w:hAnsi="Times New Roman" w:cs="Times New Roman"/>
          <w:lang w:val="en-ID"/>
        </w:rPr>
      </w:pPr>
      <w:r w:rsidRPr="00EA655F">
        <w:rPr>
          <w:rStyle w:val="ReferensiCatatanKaki"/>
          <w:rFonts w:ascii="Times New Roman" w:hAnsi="Times New Roman" w:cs="Times New Roman"/>
        </w:rPr>
        <w:footnoteRef/>
      </w:r>
      <w:r w:rsidRPr="00EA655F">
        <w:rPr>
          <w:rFonts w:ascii="Times New Roman" w:hAnsi="Times New Roman" w:cs="Times New Roman"/>
        </w:rPr>
        <w:t xml:space="preserve"> </w:t>
      </w:r>
      <w:r w:rsidRPr="00EA655F">
        <w:rPr>
          <w:rFonts w:ascii="Times New Roman" w:hAnsi="Times New Roman" w:cs="Times New Roman"/>
          <w:lang w:val="en-ID"/>
        </w:rPr>
        <w:t>Ibid</w:t>
      </w:r>
    </w:p>
  </w:footnote>
  <w:footnote w:id="33">
    <w:p w:rsidR="00E2736B" w:rsidRPr="00253337" w:rsidRDefault="002D5E88" w:rsidP="00E2736B">
      <w:pPr>
        <w:pStyle w:val="TeksCatatanKaki"/>
        <w:rPr>
          <w:rFonts w:ascii="Times New Roman" w:hAnsi="Times New Roman" w:cs="Times New Roman"/>
          <w:lang w:val="en-ID"/>
        </w:rPr>
      </w:pPr>
      <w:r w:rsidRPr="002D5E88">
        <w:rPr>
          <w:rStyle w:val="ReferensiCatatanKaki"/>
          <w:rFonts w:ascii="Times New Roman" w:hAnsi="Times New Roman" w:cs="Times New Roman"/>
        </w:rPr>
        <w:footnoteRef/>
      </w:r>
      <w:r w:rsidRPr="002D5E88">
        <w:rPr>
          <w:rFonts w:ascii="Times New Roman" w:hAnsi="Times New Roman" w:cs="Times New Roman"/>
        </w:rPr>
        <w:t xml:space="preserve"> </w:t>
      </w:r>
      <w:r w:rsidR="00E2736B">
        <w:rPr>
          <w:rFonts w:ascii="Times New Roman" w:hAnsi="Times New Roman" w:cs="Times New Roman"/>
          <w:lang w:val="en-ID"/>
        </w:rPr>
        <w:t xml:space="preserve">Op.Cit </w:t>
      </w:r>
      <w:r w:rsidR="00E2736B" w:rsidRPr="002D5E88">
        <w:rPr>
          <w:rFonts w:ascii="Times New Roman" w:hAnsi="Times New Roman" w:cs="Times New Roman"/>
        </w:rPr>
        <w:t>http://tnp2k.go.id/articles/penanganan-kemiskinan-di-aceh-pada-masa-pandemi</w:t>
      </w:r>
    </w:p>
    <w:p w:rsidR="002D5E88" w:rsidRPr="002D5E88" w:rsidRDefault="002D5E88">
      <w:pPr>
        <w:pStyle w:val="TeksCatatanKaki"/>
        <w:rPr>
          <w:lang w:val="en-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CD8"/>
    <w:multiLevelType w:val="multilevel"/>
    <w:tmpl w:val="2412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16A93"/>
    <w:multiLevelType w:val="hybridMultilevel"/>
    <w:tmpl w:val="2EF013F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7A6D9F"/>
    <w:multiLevelType w:val="hybridMultilevel"/>
    <w:tmpl w:val="698EE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A28BB"/>
    <w:multiLevelType w:val="hybridMultilevel"/>
    <w:tmpl w:val="9048B0B0"/>
    <w:lvl w:ilvl="0" w:tplc="B3183A2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0926A1B"/>
    <w:multiLevelType w:val="hybridMultilevel"/>
    <w:tmpl w:val="07DE4136"/>
    <w:lvl w:ilvl="0" w:tplc="19BA516A">
      <w:start w:val="1"/>
      <w:numFmt w:val="decimal"/>
      <w:lvlText w:val="%1."/>
      <w:lvlJc w:val="left"/>
      <w:pPr>
        <w:ind w:left="360" w:hanging="360"/>
      </w:pPr>
      <w:rPr>
        <w:rFonts w:cstheme="minorBidi"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8233B76"/>
    <w:multiLevelType w:val="hybridMultilevel"/>
    <w:tmpl w:val="BDBC48BC"/>
    <w:lvl w:ilvl="0" w:tplc="653663E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D347BB0"/>
    <w:multiLevelType w:val="hybridMultilevel"/>
    <w:tmpl w:val="A030D3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EAD133F"/>
    <w:multiLevelType w:val="hybridMultilevel"/>
    <w:tmpl w:val="BA20E1C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47F680F"/>
    <w:multiLevelType w:val="hybridMultilevel"/>
    <w:tmpl w:val="E72632F0"/>
    <w:lvl w:ilvl="0" w:tplc="9F12FDAA">
      <w:start w:val="1"/>
      <w:numFmt w:val="decimal"/>
      <w:lvlText w:val="%1."/>
      <w:lvlJc w:val="left"/>
      <w:pPr>
        <w:ind w:left="360" w:hanging="360"/>
      </w:pPr>
      <w:rPr>
        <w:rFonts w:asciiTheme="minorHAnsi" w:hAnsiTheme="minorHAnsi" w:cstheme="minorBidi" w:hint="default"/>
        <w:color w:val="auto"/>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7982DCF"/>
    <w:multiLevelType w:val="hybridMultilevel"/>
    <w:tmpl w:val="10CE340A"/>
    <w:lvl w:ilvl="0" w:tplc="4166389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8A9114B"/>
    <w:multiLevelType w:val="hybridMultilevel"/>
    <w:tmpl w:val="1048FDFA"/>
    <w:lvl w:ilvl="0" w:tplc="2D9ACD52">
      <w:start w:val="1"/>
      <w:numFmt w:val="decimal"/>
      <w:lvlText w:val="%1."/>
      <w:lvlJc w:val="left"/>
      <w:pPr>
        <w:ind w:left="-66" w:hanging="360"/>
      </w:pPr>
      <w:rPr>
        <w:rFonts w:hint="default"/>
        <w:b w:val="0"/>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1">
    <w:nsid w:val="35A53E4C"/>
    <w:multiLevelType w:val="hybridMultilevel"/>
    <w:tmpl w:val="F8D6DAA4"/>
    <w:lvl w:ilvl="0" w:tplc="1BD2BE0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9024BC0"/>
    <w:multiLevelType w:val="multilevel"/>
    <w:tmpl w:val="8306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04D4B"/>
    <w:multiLevelType w:val="hybridMultilevel"/>
    <w:tmpl w:val="3794BA36"/>
    <w:lvl w:ilvl="0" w:tplc="57CCB5A0">
      <w:start w:val="1"/>
      <w:numFmt w:val="decimal"/>
      <w:lvlText w:val="%1."/>
      <w:lvlJc w:val="left"/>
      <w:pPr>
        <w:ind w:left="-66" w:hanging="360"/>
      </w:pPr>
      <w:rPr>
        <w:rFonts w:hint="default"/>
        <w:b w:val="0"/>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4">
    <w:nsid w:val="3C2B01F8"/>
    <w:multiLevelType w:val="hybridMultilevel"/>
    <w:tmpl w:val="541ADD20"/>
    <w:lvl w:ilvl="0" w:tplc="4056ADE2">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C535580"/>
    <w:multiLevelType w:val="multilevel"/>
    <w:tmpl w:val="CD50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866838"/>
    <w:multiLevelType w:val="multilevel"/>
    <w:tmpl w:val="0F3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E066EE"/>
    <w:multiLevelType w:val="hybridMultilevel"/>
    <w:tmpl w:val="2FC4F33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17D609E"/>
    <w:multiLevelType w:val="hybridMultilevel"/>
    <w:tmpl w:val="D5C0C8EA"/>
    <w:lvl w:ilvl="0" w:tplc="1212B8FA">
      <w:start w:val="1"/>
      <w:numFmt w:val="decimal"/>
      <w:lvlText w:val="%1."/>
      <w:lvlJc w:val="left"/>
      <w:pPr>
        <w:ind w:left="360" w:hanging="360"/>
      </w:pPr>
      <w:rPr>
        <w:rFonts w:ascii="Arial" w:hAnsi="Arial" w:cs="Arial"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1C8216D"/>
    <w:multiLevelType w:val="hybridMultilevel"/>
    <w:tmpl w:val="56042992"/>
    <w:lvl w:ilvl="0" w:tplc="0421000F">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4C544C6"/>
    <w:multiLevelType w:val="multilevel"/>
    <w:tmpl w:val="4EF2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3732D3"/>
    <w:multiLevelType w:val="hybridMultilevel"/>
    <w:tmpl w:val="BDCEFA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8EC202A"/>
    <w:multiLevelType w:val="hybridMultilevel"/>
    <w:tmpl w:val="A9384E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B132F26"/>
    <w:multiLevelType w:val="multilevel"/>
    <w:tmpl w:val="0D9C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2C57EC"/>
    <w:multiLevelType w:val="hybridMultilevel"/>
    <w:tmpl w:val="074076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56743C"/>
    <w:multiLevelType w:val="hybridMultilevel"/>
    <w:tmpl w:val="FD5E87B0"/>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066222"/>
    <w:multiLevelType w:val="hybridMultilevel"/>
    <w:tmpl w:val="7F4E6D26"/>
    <w:lvl w:ilvl="0" w:tplc="6654428C">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7">
    <w:nsid w:val="5F4534D3"/>
    <w:multiLevelType w:val="hybridMultilevel"/>
    <w:tmpl w:val="ED1E4C08"/>
    <w:lvl w:ilvl="0" w:tplc="B2AE512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FB149C6"/>
    <w:multiLevelType w:val="hybridMultilevel"/>
    <w:tmpl w:val="68DE88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0724718"/>
    <w:multiLevelType w:val="hybridMultilevel"/>
    <w:tmpl w:val="2D22C7E2"/>
    <w:lvl w:ilvl="0" w:tplc="DD3CCA58">
      <w:start w:val="1"/>
      <w:numFmt w:val="decimal"/>
      <w:lvlText w:val="%1."/>
      <w:lvlJc w:val="left"/>
      <w:pPr>
        <w:ind w:left="-66" w:hanging="360"/>
      </w:pPr>
      <w:rPr>
        <w:rFonts w:cs="Times New Roman" w:hint="default"/>
        <w:b w:val="0"/>
        <w:sz w:val="22"/>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30">
    <w:nsid w:val="6D0E6F46"/>
    <w:multiLevelType w:val="hybridMultilevel"/>
    <w:tmpl w:val="EA901D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D227D47"/>
    <w:multiLevelType w:val="hybridMultilevel"/>
    <w:tmpl w:val="95404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7B654E"/>
    <w:multiLevelType w:val="hybridMultilevel"/>
    <w:tmpl w:val="923213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50A445B"/>
    <w:multiLevelType w:val="hybridMultilevel"/>
    <w:tmpl w:val="0A70DE8E"/>
    <w:lvl w:ilvl="0" w:tplc="DEFE6688">
      <w:start w:val="1"/>
      <w:numFmt w:val="decimal"/>
      <w:lvlText w:val="%1."/>
      <w:lvlJc w:val="left"/>
      <w:pPr>
        <w:ind w:left="360" w:hanging="360"/>
      </w:pPr>
      <w:rPr>
        <w:rFonts w:asciiTheme="minorHAnsi" w:hAnsiTheme="minorHAnsi" w:cstheme="minorBidi" w:hint="default"/>
        <w:color w:val="auto"/>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70A7BF5"/>
    <w:multiLevelType w:val="hybridMultilevel"/>
    <w:tmpl w:val="A93A9C4E"/>
    <w:lvl w:ilvl="0" w:tplc="D99240D0">
      <w:start w:val="1"/>
      <w:numFmt w:val="decimal"/>
      <w:lvlText w:val="%1."/>
      <w:lvlJc w:val="left"/>
      <w:pPr>
        <w:ind w:left="-66" w:hanging="360"/>
      </w:pPr>
      <w:rPr>
        <w:rFonts w:cstheme="minorBidi" w:hint="default"/>
        <w:b w:val="0"/>
        <w:i w:val="0"/>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35">
    <w:nsid w:val="7B1529B8"/>
    <w:multiLevelType w:val="multilevel"/>
    <w:tmpl w:val="8674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8C754C"/>
    <w:multiLevelType w:val="hybridMultilevel"/>
    <w:tmpl w:val="24F2CC54"/>
    <w:lvl w:ilvl="0" w:tplc="D8C6C848">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37">
    <w:nsid w:val="7F0B129E"/>
    <w:multiLevelType w:val="multilevel"/>
    <w:tmpl w:val="D7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3"/>
  </w:num>
  <w:num w:numId="3">
    <w:abstractNumId w:val="29"/>
  </w:num>
  <w:num w:numId="4">
    <w:abstractNumId w:val="19"/>
  </w:num>
  <w:num w:numId="5">
    <w:abstractNumId w:val="8"/>
  </w:num>
  <w:num w:numId="6">
    <w:abstractNumId w:val="34"/>
  </w:num>
  <w:num w:numId="7">
    <w:abstractNumId w:val="36"/>
  </w:num>
  <w:num w:numId="8">
    <w:abstractNumId w:val="13"/>
  </w:num>
  <w:num w:numId="9">
    <w:abstractNumId w:val="26"/>
  </w:num>
  <w:num w:numId="10">
    <w:abstractNumId w:val="14"/>
  </w:num>
  <w:num w:numId="11">
    <w:abstractNumId w:val="27"/>
  </w:num>
  <w:num w:numId="12">
    <w:abstractNumId w:val="5"/>
  </w:num>
  <w:num w:numId="13">
    <w:abstractNumId w:val="3"/>
  </w:num>
  <w:num w:numId="14">
    <w:abstractNumId w:val="12"/>
  </w:num>
  <w:num w:numId="15">
    <w:abstractNumId w:val="7"/>
  </w:num>
  <w:num w:numId="16">
    <w:abstractNumId w:val="15"/>
  </w:num>
  <w:num w:numId="17">
    <w:abstractNumId w:val="37"/>
  </w:num>
  <w:num w:numId="18">
    <w:abstractNumId w:val="6"/>
  </w:num>
  <w:num w:numId="19">
    <w:abstractNumId w:val="35"/>
  </w:num>
  <w:num w:numId="20">
    <w:abstractNumId w:val="16"/>
  </w:num>
  <w:num w:numId="21">
    <w:abstractNumId w:val="20"/>
  </w:num>
  <w:num w:numId="22">
    <w:abstractNumId w:val="23"/>
  </w:num>
  <w:num w:numId="23">
    <w:abstractNumId w:val="22"/>
  </w:num>
  <w:num w:numId="24">
    <w:abstractNumId w:val="25"/>
  </w:num>
  <w:num w:numId="25">
    <w:abstractNumId w:val="2"/>
  </w:num>
  <w:num w:numId="26">
    <w:abstractNumId w:val="21"/>
  </w:num>
  <w:num w:numId="27">
    <w:abstractNumId w:val="30"/>
  </w:num>
  <w:num w:numId="28">
    <w:abstractNumId w:val="0"/>
  </w:num>
  <w:num w:numId="29">
    <w:abstractNumId w:val="1"/>
  </w:num>
  <w:num w:numId="30">
    <w:abstractNumId w:val="18"/>
  </w:num>
  <w:num w:numId="31">
    <w:abstractNumId w:val="32"/>
  </w:num>
  <w:num w:numId="32">
    <w:abstractNumId w:val="10"/>
  </w:num>
  <w:num w:numId="33">
    <w:abstractNumId w:val="9"/>
  </w:num>
  <w:num w:numId="34">
    <w:abstractNumId w:val="24"/>
  </w:num>
  <w:num w:numId="35">
    <w:abstractNumId w:val="31"/>
  </w:num>
  <w:num w:numId="36">
    <w:abstractNumId w:val="11"/>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83"/>
    <w:rsid w:val="00003A72"/>
    <w:rsid w:val="00003B9B"/>
    <w:rsid w:val="000063C1"/>
    <w:rsid w:val="00021AD3"/>
    <w:rsid w:val="00021E80"/>
    <w:rsid w:val="0002436D"/>
    <w:rsid w:val="0006765A"/>
    <w:rsid w:val="000741E2"/>
    <w:rsid w:val="00080785"/>
    <w:rsid w:val="00086C72"/>
    <w:rsid w:val="000956D6"/>
    <w:rsid w:val="000965F4"/>
    <w:rsid w:val="000A533D"/>
    <w:rsid w:val="000B15A2"/>
    <w:rsid w:val="000B4081"/>
    <w:rsid w:val="000B427B"/>
    <w:rsid w:val="000C4B62"/>
    <w:rsid w:val="000C5A07"/>
    <w:rsid w:val="000C5EDE"/>
    <w:rsid w:val="000D42AA"/>
    <w:rsid w:val="000D72EE"/>
    <w:rsid w:val="000D794F"/>
    <w:rsid w:val="000D7C80"/>
    <w:rsid w:val="000F0C38"/>
    <w:rsid w:val="000F233E"/>
    <w:rsid w:val="00106D0C"/>
    <w:rsid w:val="00113626"/>
    <w:rsid w:val="00120C2D"/>
    <w:rsid w:val="001253A4"/>
    <w:rsid w:val="00130888"/>
    <w:rsid w:val="00136260"/>
    <w:rsid w:val="00136A1B"/>
    <w:rsid w:val="00163553"/>
    <w:rsid w:val="00171814"/>
    <w:rsid w:val="00181917"/>
    <w:rsid w:val="001825D6"/>
    <w:rsid w:val="0019227B"/>
    <w:rsid w:val="00196404"/>
    <w:rsid w:val="001B4E98"/>
    <w:rsid w:val="001B7D91"/>
    <w:rsid w:val="001C27E3"/>
    <w:rsid w:val="001C3849"/>
    <w:rsid w:val="001D4061"/>
    <w:rsid w:val="001E1492"/>
    <w:rsid w:val="001E2BD1"/>
    <w:rsid w:val="001F1744"/>
    <w:rsid w:val="001F1BC6"/>
    <w:rsid w:val="001F3029"/>
    <w:rsid w:val="001F3C1B"/>
    <w:rsid w:val="00206B28"/>
    <w:rsid w:val="0021176B"/>
    <w:rsid w:val="0021260E"/>
    <w:rsid w:val="00212D86"/>
    <w:rsid w:val="00230011"/>
    <w:rsid w:val="002459FB"/>
    <w:rsid w:val="00245BC1"/>
    <w:rsid w:val="00251CB6"/>
    <w:rsid w:val="00253337"/>
    <w:rsid w:val="0025409B"/>
    <w:rsid w:val="0025762D"/>
    <w:rsid w:val="00265701"/>
    <w:rsid w:val="00276801"/>
    <w:rsid w:val="002771A2"/>
    <w:rsid w:val="00277973"/>
    <w:rsid w:val="00283714"/>
    <w:rsid w:val="0029233B"/>
    <w:rsid w:val="002A37F4"/>
    <w:rsid w:val="002B298B"/>
    <w:rsid w:val="002B4550"/>
    <w:rsid w:val="002B59C5"/>
    <w:rsid w:val="002D521E"/>
    <w:rsid w:val="002D5E88"/>
    <w:rsid w:val="003008F6"/>
    <w:rsid w:val="00306294"/>
    <w:rsid w:val="00316CA2"/>
    <w:rsid w:val="00324746"/>
    <w:rsid w:val="00325030"/>
    <w:rsid w:val="00334AB5"/>
    <w:rsid w:val="003355EC"/>
    <w:rsid w:val="0034443D"/>
    <w:rsid w:val="003449C9"/>
    <w:rsid w:val="00346A21"/>
    <w:rsid w:val="00346D2B"/>
    <w:rsid w:val="00347C55"/>
    <w:rsid w:val="00354080"/>
    <w:rsid w:val="00354B06"/>
    <w:rsid w:val="00355430"/>
    <w:rsid w:val="003559A3"/>
    <w:rsid w:val="0035721E"/>
    <w:rsid w:val="00360398"/>
    <w:rsid w:val="00373624"/>
    <w:rsid w:val="00377839"/>
    <w:rsid w:val="003816C2"/>
    <w:rsid w:val="003879C6"/>
    <w:rsid w:val="0039734B"/>
    <w:rsid w:val="003A1AE5"/>
    <w:rsid w:val="003A232C"/>
    <w:rsid w:val="003A56D0"/>
    <w:rsid w:val="003A5763"/>
    <w:rsid w:val="003B2CD9"/>
    <w:rsid w:val="003C071F"/>
    <w:rsid w:val="003C5075"/>
    <w:rsid w:val="003C6202"/>
    <w:rsid w:val="003D4113"/>
    <w:rsid w:val="003D7882"/>
    <w:rsid w:val="003E1B81"/>
    <w:rsid w:val="00403B43"/>
    <w:rsid w:val="00404913"/>
    <w:rsid w:val="0040655D"/>
    <w:rsid w:val="00410790"/>
    <w:rsid w:val="00411A8E"/>
    <w:rsid w:val="00416410"/>
    <w:rsid w:val="00425483"/>
    <w:rsid w:val="0042703F"/>
    <w:rsid w:val="00473C5D"/>
    <w:rsid w:val="004845AB"/>
    <w:rsid w:val="00487DD6"/>
    <w:rsid w:val="00497C5F"/>
    <w:rsid w:val="004A6DE4"/>
    <w:rsid w:val="004B244B"/>
    <w:rsid w:val="004C1BF8"/>
    <w:rsid w:val="004D684B"/>
    <w:rsid w:val="004D688A"/>
    <w:rsid w:val="004E2ADF"/>
    <w:rsid w:val="004E6034"/>
    <w:rsid w:val="004E7BB6"/>
    <w:rsid w:val="004F3C4D"/>
    <w:rsid w:val="004F759E"/>
    <w:rsid w:val="004F7A6C"/>
    <w:rsid w:val="00513285"/>
    <w:rsid w:val="00517AEB"/>
    <w:rsid w:val="005213C9"/>
    <w:rsid w:val="005309A0"/>
    <w:rsid w:val="0054091D"/>
    <w:rsid w:val="00543709"/>
    <w:rsid w:val="00547701"/>
    <w:rsid w:val="00556D43"/>
    <w:rsid w:val="005601FE"/>
    <w:rsid w:val="00560304"/>
    <w:rsid w:val="005656FC"/>
    <w:rsid w:val="00574651"/>
    <w:rsid w:val="005874F3"/>
    <w:rsid w:val="0059693C"/>
    <w:rsid w:val="005979F1"/>
    <w:rsid w:val="005A0379"/>
    <w:rsid w:val="005A6128"/>
    <w:rsid w:val="005A7AB9"/>
    <w:rsid w:val="005B347D"/>
    <w:rsid w:val="005C0653"/>
    <w:rsid w:val="005C5EF9"/>
    <w:rsid w:val="005E21E5"/>
    <w:rsid w:val="005E33C9"/>
    <w:rsid w:val="005E7E6A"/>
    <w:rsid w:val="005F0807"/>
    <w:rsid w:val="005F6A4D"/>
    <w:rsid w:val="005F6FAD"/>
    <w:rsid w:val="00603168"/>
    <w:rsid w:val="00607FB9"/>
    <w:rsid w:val="00612A55"/>
    <w:rsid w:val="00616E3E"/>
    <w:rsid w:val="00621E61"/>
    <w:rsid w:val="006252ED"/>
    <w:rsid w:val="006661AA"/>
    <w:rsid w:val="00675083"/>
    <w:rsid w:val="00682012"/>
    <w:rsid w:val="0069067D"/>
    <w:rsid w:val="00694E04"/>
    <w:rsid w:val="006A3F6D"/>
    <w:rsid w:val="006C5D98"/>
    <w:rsid w:val="006D4FF8"/>
    <w:rsid w:val="006E1C87"/>
    <w:rsid w:val="00701366"/>
    <w:rsid w:val="00713846"/>
    <w:rsid w:val="00715392"/>
    <w:rsid w:val="00721C51"/>
    <w:rsid w:val="007247F0"/>
    <w:rsid w:val="00725666"/>
    <w:rsid w:val="00730186"/>
    <w:rsid w:val="00743EE9"/>
    <w:rsid w:val="00745EB1"/>
    <w:rsid w:val="007646C8"/>
    <w:rsid w:val="00770997"/>
    <w:rsid w:val="00774A55"/>
    <w:rsid w:val="00783A61"/>
    <w:rsid w:val="00785C5C"/>
    <w:rsid w:val="00792850"/>
    <w:rsid w:val="007954E0"/>
    <w:rsid w:val="007A1E85"/>
    <w:rsid w:val="007A45CC"/>
    <w:rsid w:val="007B31E4"/>
    <w:rsid w:val="007B3CC3"/>
    <w:rsid w:val="007B7A34"/>
    <w:rsid w:val="007C0D13"/>
    <w:rsid w:val="007C0F43"/>
    <w:rsid w:val="007C189E"/>
    <w:rsid w:val="007C33DF"/>
    <w:rsid w:val="007C4CA0"/>
    <w:rsid w:val="007D01E7"/>
    <w:rsid w:val="007E2835"/>
    <w:rsid w:val="007E4E5D"/>
    <w:rsid w:val="007E7B4B"/>
    <w:rsid w:val="007F0BCF"/>
    <w:rsid w:val="007F1411"/>
    <w:rsid w:val="007F184E"/>
    <w:rsid w:val="007F2736"/>
    <w:rsid w:val="007F3249"/>
    <w:rsid w:val="008050AA"/>
    <w:rsid w:val="008066D0"/>
    <w:rsid w:val="00844AA0"/>
    <w:rsid w:val="00850D64"/>
    <w:rsid w:val="00860B01"/>
    <w:rsid w:val="008743D9"/>
    <w:rsid w:val="008907C0"/>
    <w:rsid w:val="00890BAF"/>
    <w:rsid w:val="00891764"/>
    <w:rsid w:val="00895C34"/>
    <w:rsid w:val="008A6E63"/>
    <w:rsid w:val="008C7DA8"/>
    <w:rsid w:val="008D0CCC"/>
    <w:rsid w:val="008D40C9"/>
    <w:rsid w:val="008D4526"/>
    <w:rsid w:val="008D4DE7"/>
    <w:rsid w:val="008D628D"/>
    <w:rsid w:val="008E414F"/>
    <w:rsid w:val="008F767C"/>
    <w:rsid w:val="0090123A"/>
    <w:rsid w:val="00912FAA"/>
    <w:rsid w:val="00922E68"/>
    <w:rsid w:val="009243EA"/>
    <w:rsid w:val="009245E8"/>
    <w:rsid w:val="00924B4D"/>
    <w:rsid w:val="00930909"/>
    <w:rsid w:val="009320FA"/>
    <w:rsid w:val="0094181A"/>
    <w:rsid w:val="0095003D"/>
    <w:rsid w:val="00950597"/>
    <w:rsid w:val="00961EE6"/>
    <w:rsid w:val="00966927"/>
    <w:rsid w:val="00982D98"/>
    <w:rsid w:val="009918F5"/>
    <w:rsid w:val="009C100B"/>
    <w:rsid w:val="009D4250"/>
    <w:rsid w:val="009E0570"/>
    <w:rsid w:val="009E3BEB"/>
    <w:rsid w:val="009E66A2"/>
    <w:rsid w:val="009F59C2"/>
    <w:rsid w:val="00A046AD"/>
    <w:rsid w:val="00A26628"/>
    <w:rsid w:val="00A27405"/>
    <w:rsid w:val="00A364E6"/>
    <w:rsid w:val="00A571F0"/>
    <w:rsid w:val="00A57C8E"/>
    <w:rsid w:val="00A731DD"/>
    <w:rsid w:val="00A73D90"/>
    <w:rsid w:val="00A93B50"/>
    <w:rsid w:val="00AB7A34"/>
    <w:rsid w:val="00AC2439"/>
    <w:rsid w:val="00AC69AC"/>
    <w:rsid w:val="00AC6D68"/>
    <w:rsid w:val="00AD1052"/>
    <w:rsid w:val="00AE3479"/>
    <w:rsid w:val="00AE6088"/>
    <w:rsid w:val="00AE6AFA"/>
    <w:rsid w:val="00AF23E5"/>
    <w:rsid w:val="00B20084"/>
    <w:rsid w:val="00B20D68"/>
    <w:rsid w:val="00B278E3"/>
    <w:rsid w:val="00B34A03"/>
    <w:rsid w:val="00B36527"/>
    <w:rsid w:val="00B531B9"/>
    <w:rsid w:val="00B5403E"/>
    <w:rsid w:val="00B57B3F"/>
    <w:rsid w:val="00B60EB1"/>
    <w:rsid w:val="00B82520"/>
    <w:rsid w:val="00B97C3A"/>
    <w:rsid w:val="00BA3F4D"/>
    <w:rsid w:val="00BB6ACF"/>
    <w:rsid w:val="00BB799A"/>
    <w:rsid w:val="00BC0664"/>
    <w:rsid w:val="00BC2C7D"/>
    <w:rsid w:val="00BC77CE"/>
    <w:rsid w:val="00BD03B2"/>
    <w:rsid w:val="00BD7347"/>
    <w:rsid w:val="00BE10B3"/>
    <w:rsid w:val="00BE3384"/>
    <w:rsid w:val="00BE6D0C"/>
    <w:rsid w:val="00BF04AC"/>
    <w:rsid w:val="00C00569"/>
    <w:rsid w:val="00C035CE"/>
    <w:rsid w:val="00C0768C"/>
    <w:rsid w:val="00C12539"/>
    <w:rsid w:val="00C4040A"/>
    <w:rsid w:val="00C40D3A"/>
    <w:rsid w:val="00C40E41"/>
    <w:rsid w:val="00C43F8B"/>
    <w:rsid w:val="00C45092"/>
    <w:rsid w:val="00C547D9"/>
    <w:rsid w:val="00C70BC7"/>
    <w:rsid w:val="00C91D13"/>
    <w:rsid w:val="00C9548C"/>
    <w:rsid w:val="00CB3611"/>
    <w:rsid w:val="00CB6740"/>
    <w:rsid w:val="00CC2E27"/>
    <w:rsid w:val="00CC4F6E"/>
    <w:rsid w:val="00CD2B87"/>
    <w:rsid w:val="00CD792F"/>
    <w:rsid w:val="00CE0654"/>
    <w:rsid w:val="00D0641F"/>
    <w:rsid w:val="00D157CD"/>
    <w:rsid w:val="00D21B40"/>
    <w:rsid w:val="00D24B51"/>
    <w:rsid w:val="00D4202D"/>
    <w:rsid w:val="00D47C6D"/>
    <w:rsid w:val="00D525A5"/>
    <w:rsid w:val="00D57A6E"/>
    <w:rsid w:val="00D66636"/>
    <w:rsid w:val="00D77B26"/>
    <w:rsid w:val="00D83746"/>
    <w:rsid w:val="00D92FD7"/>
    <w:rsid w:val="00D960AD"/>
    <w:rsid w:val="00DB578D"/>
    <w:rsid w:val="00DC09EB"/>
    <w:rsid w:val="00DC5558"/>
    <w:rsid w:val="00DC7F77"/>
    <w:rsid w:val="00DD37F0"/>
    <w:rsid w:val="00DD464B"/>
    <w:rsid w:val="00DE4334"/>
    <w:rsid w:val="00DF25FD"/>
    <w:rsid w:val="00E06F87"/>
    <w:rsid w:val="00E1756D"/>
    <w:rsid w:val="00E2736B"/>
    <w:rsid w:val="00E27C01"/>
    <w:rsid w:val="00E55386"/>
    <w:rsid w:val="00E55D2F"/>
    <w:rsid w:val="00E603F1"/>
    <w:rsid w:val="00E63379"/>
    <w:rsid w:val="00E66F7C"/>
    <w:rsid w:val="00E75B98"/>
    <w:rsid w:val="00E75BEF"/>
    <w:rsid w:val="00E823DA"/>
    <w:rsid w:val="00E825F4"/>
    <w:rsid w:val="00E83A96"/>
    <w:rsid w:val="00E8498A"/>
    <w:rsid w:val="00E92217"/>
    <w:rsid w:val="00E93AA1"/>
    <w:rsid w:val="00EA655F"/>
    <w:rsid w:val="00EA6957"/>
    <w:rsid w:val="00EB4E96"/>
    <w:rsid w:val="00EB500D"/>
    <w:rsid w:val="00EC5016"/>
    <w:rsid w:val="00ED2E22"/>
    <w:rsid w:val="00EE0D63"/>
    <w:rsid w:val="00EE24BB"/>
    <w:rsid w:val="00EF6678"/>
    <w:rsid w:val="00F10E55"/>
    <w:rsid w:val="00F14A66"/>
    <w:rsid w:val="00F15DB1"/>
    <w:rsid w:val="00F2649A"/>
    <w:rsid w:val="00F27634"/>
    <w:rsid w:val="00F31060"/>
    <w:rsid w:val="00F42D33"/>
    <w:rsid w:val="00F510A3"/>
    <w:rsid w:val="00F60A50"/>
    <w:rsid w:val="00F67A99"/>
    <w:rsid w:val="00F71CDB"/>
    <w:rsid w:val="00F8123E"/>
    <w:rsid w:val="00FA6477"/>
    <w:rsid w:val="00FB597E"/>
    <w:rsid w:val="00FC2FF3"/>
    <w:rsid w:val="00FD3324"/>
    <w:rsid w:val="00FD5900"/>
    <w:rsid w:val="00FE3DD6"/>
    <w:rsid w:val="00FF077C"/>
    <w:rsid w:val="00FF5831"/>
    <w:rsid w:val="00FF7C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6EBAA-299D-4BC1-9F69-C9E58FD5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A046AD"/>
    <w:rPr>
      <w:color w:val="0563C1" w:themeColor="hyperlink"/>
      <w:u w:val="single"/>
    </w:rPr>
  </w:style>
  <w:style w:type="paragraph" w:styleId="DaftarParagraf">
    <w:name w:val="List Paragraph"/>
    <w:basedOn w:val="Normal"/>
    <w:uiPriority w:val="34"/>
    <w:qFormat/>
    <w:rsid w:val="00003B9B"/>
    <w:pPr>
      <w:ind w:left="720"/>
      <w:contextualSpacing/>
    </w:pPr>
  </w:style>
  <w:style w:type="paragraph" w:styleId="Header">
    <w:name w:val="header"/>
    <w:basedOn w:val="Normal"/>
    <w:link w:val="HeaderKAR"/>
    <w:uiPriority w:val="99"/>
    <w:unhideWhenUsed/>
    <w:rsid w:val="008D40C9"/>
    <w:pPr>
      <w:tabs>
        <w:tab w:val="center" w:pos="4513"/>
        <w:tab w:val="right" w:pos="9026"/>
      </w:tabs>
      <w:spacing w:after="0" w:line="240" w:lineRule="auto"/>
    </w:pPr>
  </w:style>
  <w:style w:type="character" w:customStyle="1" w:styleId="HeaderKAR">
    <w:name w:val="Header KAR"/>
    <w:basedOn w:val="FontParagrafDefault"/>
    <w:link w:val="Header"/>
    <w:uiPriority w:val="99"/>
    <w:rsid w:val="008D40C9"/>
  </w:style>
  <w:style w:type="paragraph" w:styleId="Footer">
    <w:name w:val="footer"/>
    <w:basedOn w:val="Normal"/>
    <w:link w:val="FooterKAR"/>
    <w:uiPriority w:val="99"/>
    <w:unhideWhenUsed/>
    <w:rsid w:val="008D40C9"/>
    <w:pPr>
      <w:tabs>
        <w:tab w:val="center" w:pos="4513"/>
        <w:tab w:val="right" w:pos="9026"/>
      </w:tabs>
      <w:spacing w:after="0" w:line="240" w:lineRule="auto"/>
    </w:pPr>
  </w:style>
  <w:style w:type="character" w:customStyle="1" w:styleId="FooterKAR">
    <w:name w:val="Footer KAR"/>
    <w:basedOn w:val="FontParagrafDefault"/>
    <w:link w:val="Footer"/>
    <w:uiPriority w:val="99"/>
    <w:rsid w:val="008D40C9"/>
  </w:style>
  <w:style w:type="paragraph" w:styleId="TeksCatatanKaki">
    <w:name w:val="footnote text"/>
    <w:basedOn w:val="Normal"/>
    <w:link w:val="TeksCatatanKakiKAR"/>
    <w:uiPriority w:val="99"/>
    <w:semiHidden/>
    <w:unhideWhenUsed/>
    <w:rsid w:val="00743EE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43EE9"/>
    <w:rPr>
      <w:sz w:val="20"/>
      <w:szCs w:val="20"/>
    </w:rPr>
  </w:style>
  <w:style w:type="character" w:styleId="ReferensiCatatanKaki">
    <w:name w:val="footnote reference"/>
    <w:basedOn w:val="FontParagrafDefault"/>
    <w:uiPriority w:val="99"/>
    <w:semiHidden/>
    <w:unhideWhenUsed/>
    <w:rsid w:val="00743EE9"/>
    <w:rPr>
      <w:vertAlign w:val="superscript"/>
    </w:rPr>
  </w:style>
  <w:style w:type="paragraph" w:styleId="NormalWeb">
    <w:name w:val="Normal (Web)"/>
    <w:basedOn w:val="Normal"/>
    <w:uiPriority w:val="99"/>
    <w:semiHidden/>
    <w:unhideWhenUsed/>
    <w:rsid w:val="00D92FD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1135">
      <w:bodyDiv w:val="1"/>
      <w:marLeft w:val="0"/>
      <w:marRight w:val="0"/>
      <w:marTop w:val="0"/>
      <w:marBottom w:val="0"/>
      <w:divBdr>
        <w:top w:val="none" w:sz="0" w:space="0" w:color="auto"/>
        <w:left w:val="none" w:sz="0" w:space="0" w:color="auto"/>
        <w:bottom w:val="none" w:sz="0" w:space="0" w:color="auto"/>
        <w:right w:val="none" w:sz="0" w:space="0" w:color="auto"/>
      </w:divBdr>
    </w:div>
    <w:div w:id="609237726">
      <w:bodyDiv w:val="1"/>
      <w:marLeft w:val="0"/>
      <w:marRight w:val="0"/>
      <w:marTop w:val="0"/>
      <w:marBottom w:val="0"/>
      <w:divBdr>
        <w:top w:val="none" w:sz="0" w:space="0" w:color="auto"/>
        <w:left w:val="none" w:sz="0" w:space="0" w:color="auto"/>
        <w:bottom w:val="none" w:sz="0" w:space="0" w:color="auto"/>
        <w:right w:val="none" w:sz="0" w:space="0" w:color="auto"/>
      </w:divBdr>
    </w:div>
    <w:div w:id="681592489">
      <w:bodyDiv w:val="1"/>
      <w:marLeft w:val="0"/>
      <w:marRight w:val="0"/>
      <w:marTop w:val="0"/>
      <w:marBottom w:val="0"/>
      <w:divBdr>
        <w:top w:val="none" w:sz="0" w:space="0" w:color="auto"/>
        <w:left w:val="none" w:sz="0" w:space="0" w:color="auto"/>
        <w:bottom w:val="none" w:sz="0" w:space="0" w:color="auto"/>
        <w:right w:val="none" w:sz="0" w:space="0" w:color="auto"/>
      </w:divBdr>
    </w:div>
    <w:div w:id="708408496">
      <w:bodyDiv w:val="1"/>
      <w:marLeft w:val="0"/>
      <w:marRight w:val="0"/>
      <w:marTop w:val="0"/>
      <w:marBottom w:val="0"/>
      <w:divBdr>
        <w:top w:val="none" w:sz="0" w:space="0" w:color="auto"/>
        <w:left w:val="none" w:sz="0" w:space="0" w:color="auto"/>
        <w:bottom w:val="none" w:sz="0" w:space="0" w:color="auto"/>
        <w:right w:val="none" w:sz="0" w:space="0" w:color="auto"/>
      </w:divBdr>
    </w:div>
    <w:div w:id="737943535">
      <w:bodyDiv w:val="1"/>
      <w:marLeft w:val="0"/>
      <w:marRight w:val="0"/>
      <w:marTop w:val="0"/>
      <w:marBottom w:val="0"/>
      <w:divBdr>
        <w:top w:val="none" w:sz="0" w:space="0" w:color="auto"/>
        <w:left w:val="none" w:sz="0" w:space="0" w:color="auto"/>
        <w:bottom w:val="none" w:sz="0" w:space="0" w:color="auto"/>
        <w:right w:val="none" w:sz="0" w:space="0" w:color="auto"/>
      </w:divBdr>
    </w:div>
    <w:div w:id="1075325852">
      <w:bodyDiv w:val="1"/>
      <w:marLeft w:val="0"/>
      <w:marRight w:val="0"/>
      <w:marTop w:val="0"/>
      <w:marBottom w:val="0"/>
      <w:divBdr>
        <w:top w:val="none" w:sz="0" w:space="0" w:color="auto"/>
        <w:left w:val="none" w:sz="0" w:space="0" w:color="auto"/>
        <w:bottom w:val="none" w:sz="0" w:space="0" w:color="auto"/>
        <w:right w:val="none" w:sz="0" w:space="0" w:color="auto"/>
      </w:divBdr>
    </w:div>
    <w:div w:id="1127361194">
      <w:bodyDiv w:val="1"/>
      <w:marLeft w:val="0"/>
      <w:marRight w:val="0"/>
      <w:marTop w:val="0"/>
      <w:marBottom w:val="0"/>
      <w:divBdr>
        <w:top w:val="none" w:sz="0" w:space="0" w:color="auto"/>
        <w:left w:val="none" w:sz="0" w:space="0" w:color="auto"/>
        <w:bottom w:val="none" w:sz="0" w:space="0" w:color="auto"/>
        <w:right w:val="none" w:sz="0" w:space="0" w:color="auto"/>
      </w:divBdr>
    </w:div>
    <w:div w:id="1511026139">
      <w:bodyDiv w:val="1"/>
      <w:marLeft w:val="0"/>
      <w:marRight w:val="0"/>
      <w:marTop w:val="0"/>
      <w:marBottom w:val="0"/>
      <w:divBdr>
        <w:top w:val="none" w:sz="0" w:space="0" w:color="auto"/>
        <w:left w:val="none" w:sz="0" w:space="0" w:color="auto"/>
        <w:bottom w:val="none" w:sz="0" w:space="0" w:color="auto"/>
        <w:right w:val="none" w:sz="0" w:space="0" w:color="auto"/>
      </w:divBdr>
    </w:div>
    <w:div w:id="1678116100">
      <w:bodyDiv w:val="1"/>
      <w:marLeft w:val="0"/>
      <w:marRight w:val="0"/>
      <w:marTop w:val="0"/>
      <w:marBottom w:val="0"/>
      <w:divBdr>
        <w:top w:val="none" w:sz="0" w:space="0" w:color="auto"/>
        <w:left w:val="none" w:sz="0" w:space="0" w:color="auto"/>
        <w:bottom w:val="none" w:sz="0" w:space="0" w:color="auto"/>
        <w:right w:val="none" w:sz="0" w:space="0" w:color="auto"/>
      </w:divBdr>
    </w:div>
    <w:div w:id="1790978178">
      <w:bodyDiv w:val="1"/>
      <w:marLeft w:val="0"/>
      <w:marRight w:val="0"/>
      <w:marTop w:val="0"/>
      <w:marBottom w:val="0"/>
      <w:divBdr>
        <w:top w:val="none" w:sz="0" w:space="0" w:color="auto"/>
        <w:left w:val="none" w:sz="0" w:space="0" w:color="auto"/>
        <w:bottom w:val="none" w:sz="0" w:space="0" w:color="auto"/>
        <w:right w:val="none" w:sz="0" w:space="0" w:color="auto"/>
      </w:divBdr>
    </w:div>
    <w:div w:id="18098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kp2k.acehprov.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nn.net/news/program-unggulan-pemerintah-aceh-turunkan-angka-kemiskinan/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jnn.net/news/program-unggulan-pemerintah-aceh-turunkan-angka-kemiskinan/index.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kp2k.acehprov.go.id/page/tentang"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04DF-3632-42A9-B8F5-8CBF1B4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3249</Words>
  <Characters>18523</Characters>
  <Application>Microsoft Office Word</Application>
  <DocSecurity>0</DocSecurity>
  <Lines>154</Lines>
  <Paragraphs>43</Paragraphs>
  <ScaleCrop>false</ScaleCrop>
  <Company>Microsoft</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Lisga Amelia Sasra</dc:creator>
  <cp:keywords/>
  <dc:description/>
  <cp:lastModifiedBy>Lisga Amelia Sasra</cp:lastModifiedBy>
  <cp:revision>7</cp:revision>
  <dcterms:created xsi:type="dcterms:W3CDTF">2021-09-13T06:34:00Z</dcterms:created>
  <dcterms:modified xsi:type="dcterms:W3CDTF">2021-09-13T06:38:00Z</dcterms:modified>
</cp:coreProperties>
</file>