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E55C" w14:textId="77777777" w:rsidR="00E25E5E" w:rsidRDefault="00E25E5E" w:rsidP="00E25E5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C11F28">
        <w:rPr>
          <w:rFonts w:asciiTheme="majorBidi" w:hAnsiTheme="majorBidi" w:cstheme="majorBidi"/>
          <w:b/>
          <w:bCs/>
          <w:sz w:val="32"/>
          <w:szCs w:val="32"/>
        </w:rPr>
        <w:t xml:space="preserve">Utang Indonesia </w:t>
      </w:r>
      <w:proofErr w:type="spellStart"/>
      <w:r w:rsidRPr="00C11F28">
        <w:rPr>
          <w:rFonts w:asciiTheme="majorBidi" w:hAnsiTheme="majorBidi" w:cstheme="majorBidi"/>
          <w:b/>
          <w:bCs/>
          <w:sz w:val="32"/>
          <w:szCs w:val="32"/>
        </w:rPr>
        <w:t>Disorot</w:t>
      </w:r>
      <w:proofErr w:type="spellEnd"/>
      <w:r w:rsidRPr="00C11F2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C11F28">
        <w:rPr>
          <w:rFonts w:asciiTheme="majorBidi" w:hAnsiTheme="majorBidi" w:cstheme="majorBidi"/>
          <w:b/>
          <w:bCs/>
          <w:sz w:val="32"/>
          <w:szCs w:val="32"/>
        </w:rPr>
        <w:t>Dunia</w:t>
      </w:r>
      <w:proofErr w:type="spellEnd"/>
      <w:r w:rsidRPr="00C11F28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C11F28">
        <w:rPr>
          <w:rFonts w:asciiTheme="majorBidi" w:hAnsiTheme="majorBidi" w:cstheme="majorBidi"/>
          <w:b/>
          <w:bCs/>
          <w:sz w:val="32"/>
          <w:szCs w:val="32"/>
        </w:rPr>
        <w:t>Ini</w:t>
      </w:r>
      <w:proofErr w:type="spellEnd"/>
      <w:r w:rsidRPr="00C11F2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C11F28">
        <w:rPr>
          <w:rFonts w:asciiTheme="majorBidi" w:hAnsiTheme="majorBidi" w:cstheme="majorBidi"/>
          <w:b/>
          <w:bCs/>
          <w:sz w:val="32"/>
          <w:szCs w:val="32"/>
        </w:rPr>
        <w:t>Jawaban</w:t>
      </w:r>
      <w:proofErr w:type="spellEnd"/>
      <w:r w:rsidRPr="00C11F28">
        <w:rPr>
          <w:rFonts w:asciiTheme="majorBidi" w:hAnsiTheme="majorBidi" w:cstheme="majorBidi"/>
          <w:b/>
          <w:bCs/>
          <w:sz w:val="32"/>
          <w:szCs w:val="32"/>
        </w:rPr>
        <w:t xml:space="preserve"> Sri </w:t>
      </w:r>
      <w:proofErr w:type="spellStart"/>
      <w:r w:rsidRPr="00C11F28">
        <w:rPr>
          <w:rFonts w:asciiTheme="majorBidi" w:hAnsiTheme="majorBidi" w:cstheme="majorBidi"/>
          <w:b/>
          <w:bCs/>
          <w:sz w:val="32"/>
          <w:szCs w:val="32"/>
        </w:rPr>
        <w:t>Mulyani</w:t>
      </w:r>
      <w:proofErr w:type="spellEnd"/>
    </w:p>
    <w:p w14:paraId="072FBC8A" w14:textId="132A31BE" w:rsidR="00E25E5E" w:rsidRDefault="00E25E5E" w:rsidP="00E25E5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8F538A" wp14:editId="1BF52080">
            <wp:simplePos x="0" y="0"/>
            <wp:positionH relativeFrom="column">
              <wp:posOffset>923925</wp:posOffset>
            </wp:positionH>
            <wp:positionV relativeFrom="paragraph">
              <wp:posOffset>-1905</wp:posOffset>
            </wp:positionV>
            <wp:extent cx="387667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47" y="21529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22_123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5B0F" w14:textId="08EBC421" w:rsidR="00E25E5E" w:rsidRPr="00A0291E" w:rsidRDefault="00E25E5E" w:rsidP="00E25E5E">
      <w:pPr>
        <w:spacing w:line="240" w:lineRule="auto"/>
        <w:jc w:val="center"/>
        <w:rPr>
          <w:rFonts w:asciiTheme="majorBidi" w:hAnsiTheme="majorBidi" w:cstheme="majorBidi"/>
          <w:bCs/>
          <w:sz w:val="18"/>
          <w:szCs w:val="32"/>
        </w:rPr>
      </w:pPr>
      <w:r w:rsidRPr="00A0291E">
        <w:rPr>
          <w:rFonts w:asciiTheme="majorBidi" w:hAnsiTheme="majorBidi" w:cstheme="majorBidi"/>
          <w:bCs/>
          <w:sz w:val="18"/>
          <w:szCs w:val="32"/>
        </w:rPr>
        <w:t>http://www.inilahjambi.com/wp-content/uploads/2018/03/IMG_20180322_123840.jpg</w:t>
      </w:r>
    </w:p>
    <w:p w14:paraId="74C7ECE9" w14:textId="77777777" w:rsidR="00E25E5E" w:rsidRPr="00C11F28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1F28">
        <w:rPr>
          <w:rFonts w:asciiTheme="majorBidi" w:hAnsiTheme="majorBidi" w:cstheme="majorBidi"/>
          <w:sz w:val="24"/>
          <w:szCs w:val="24"/>
        </w:rPr>
        <w:t xml:space="preserve">JAKARTA —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merangkak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naik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mendekati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Rp4.000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triliun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kerap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membiayai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ambang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batas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rasio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disorot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34D89577" w14:textId="77777777" w:rsidR="00E25E5E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1F28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diibaratkan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maraton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lomba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sprint.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pelari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kecepatan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kilometernya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,” kata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Menteri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mulyani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Indrawati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acara </w:t>
      </w:r>
      <w:r w:rsidRPr="00A0291E">
        <w:rPr>
          <w:rFonts w:asciiTheme="majorBidi" w:hAnsiTheme="majorBidi" w:cstheme="majorBidi"/>
          <w:i/>
          <w:sz w:val="24"/>
          <w:szCs w:val="24"/>
        </w:rPr>
        <w:t>High-Level International Conference</w:t>
      </w:r>
      <w:r w:rsidRPr="00C11F28">
        <w:rPr>
          <w:rFonts w:asciiTheme="majorBidi" w:hAnsiTheme="majorBidi" w:cstheme="majorBidi"/>
          <w:sz w:val="24"/>
          <w:szCs w:val="24"/>
        </w:rPr>
        <w:t xml:space="preserve"> di Jakarta,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Selasa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3EAC294" w14:textId="77777777" w:rsidR="00E25E5E" w:rsidRPr="00C11F28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1F2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Sri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Mulyani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ditanya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Presenter and </w:t>
      </w:r>
      <w:r w:rsidRPr="00A0291E">
        <w:rPr>
          <w:rFonts w:asciiTheme="majorBidi" w:hAnsiTheme="majorBidi" w:cstheme="majorBidi"/>
          <w:i/>
          <w:sz w:val="24"/>
          <w:szCs w:val="24"/>
        </w:rPr>
        <w:t xml:space="preserve">Executive Producer Channel </w:t>
      </w:r>
      <w:proofErr w:type="spellStart"/>
      <w:r w:rsidRPr="00A0291E">
        <w:rPr>
          <w:rFonts w:asciiTheme="majorBidi" w:hAnsiTheme="majorBidi" w:cstheme="majorBidi"/>
          <w:i/>
          <w:sz w:val="24"/>
          <w:szCs w:val="24"/>
        </w:rPr>
        <w:t>NewsAsia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Chloe Cho,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Indonesia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perlahan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Menkeu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sadar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betul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11F28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mempercepat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membahayakan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1037AB7E" w14:textId="77777777" w:rsidR="00E25E5E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1F28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menstimulasi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yang mana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membutuhkannya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 “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i/>
          <w:sz w:val="24"/>
          <w:szCs w:val="24"/>
        </w:rPr>
        <w:t>counter cyclical</w:t>
      </w:r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kami [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Indonesia],”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imbuhnya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42BAC0D6" w14:textId="77777777" w:rsidR="00E25E5E" w:rsidRPr="00C11F28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1F28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/JIBI,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posisi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2018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Rp3.958</w:t>
      </w:r>
      <w:proofErr w:type="gramStart"/>
      <w:r w:rsidRPr="00C11F28">
        <w:rPr>
          <w:rFonts w:asciiTheme="majorBidi" w:hAnsiTheme="majorBidi" w:cstheme="majorBidi"/>
          <w:sz w:val="24"/>
          <w:szCs w:val="24"/>
        </w:rPr>
        <w:t>,6</w:t>
      </w:r>
      <w:proofErr w:type="gram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triliun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mendekati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Rp4.000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triliun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rasio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29,1%, yang mana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i/>
          <w:sz w:val="24"/>
          <w:szCs w:val="24"/>
        </w:rPr>
        <w:t>range</w:t>
      </w:r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diizinkan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UU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3,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maksimum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60%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PDB.</w:t>
      </w:r>
    </w:p>
    <w:p w14:paraId="1184B733" w14:textId="77777777" w:rsidR="00E25E5E" w:rsidRPr="00C11F28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1F28">
        <w:rPr>
          <w:rFonts w:asciiTheme="majorBidi" w:hAnsiTheme="majorBidi" w:cstheme="majorBidi"/>
          <w:sz w:val="24"/>
          <w:szCs w:val="24"/>
        </w:rPr>
        <w:t>Walaupun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perlahan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terkerek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naik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Selasa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(27/2/2018),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lelang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SUN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rupiah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APBN 2018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target Rp17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triliun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2B74D0C2" w14:textId="77777777" w:rsidR="00E25E5E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1F28"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Mulyani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respons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shock di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komoditas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jatuh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melemahkan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perdagangan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. “Di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tersebutlah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masuk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belanjanya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[yang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bersumber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],”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katanya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3B7962EA" w14:textId="77777777" w:rsidR="00E25E5E" w:rsidRPr="00C11F28" w:rsidRDefault="00E25E5E" w:rsidP="00E25E5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1F28">
        <w:rPr>
          <w:rFonts w:asciiTheme="majorBidi" w:hAnsiTheme="majorBidi" w:cstheme="majorBidi"/>
          <w:sz w:val="24"/>
          <w:szCs w:val="24"/>
        </w:rPr>
        <w:lastRenderedPageBreak/>
        <w:t>Namun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kata Sri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Mulyani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diusung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edukasi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mumpuni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14F679C9" w14:textId="39C5A7C4" w:rsidR="00846E22" w:rsidRDefault="00E25E5E" w:rsidP="00321E8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1F2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Mulyani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menerbitkan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 “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Contohnya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EODB kami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membaik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rangking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i/>
          <w:sz w:val="24"/>
          <w:szCs w:val="24"/>
        </w:rPr>
        <w:t>comptitiveness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i/>
          <w:sz w:val="24"/>
          <w:szCs w:val="24"/>
        </w:rPr>
        <w:t>index</w:t>
      </w:r>
      <w:r w:rsidRPr="00C11F28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naik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 kami juga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peringkat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utang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i/>
          <w:sz w:val="24"/>
          <w:szCs w:val="24"/>
        </w:rPr>
        <w:t>rating agency</w:t>
      </w:r>
      <w:r w:rsidRPr="00C11F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progres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 xml:space="preserve">,” </w:t>
      </w:r>
      <w:proofErr w:type="spellStart"/>
      <w:r w:rsidRPr="00C11F28">
        <w:rPr>
          <w:rFonts w:asciiTheme="majorBidi" w:hAnsiTheme="majorBidi" w:cstheme="majorBidi"/>
          <w:sz w:val="24"/>
          <w:szCs w:val="24"/>
        </w:rPr>
        <w:t>jelasnya</w:t>
      </w:r>
      <w:proofErr w:type="spellEnd"/>
      <w:r w:rsidRPr="00C11F28">
        <w:rPr>
          <w:rFonts w:asciiTheme="majorBidi" w:hAnsiTheme="majorBidi" w:cstheme="majorBidi"/>
          <w:sz w:val="24"/>
          <w:szCs w:val="24"/>
        </w:rPr>
        <w:t>.</w:t>
      </w:r>
    </w:p>
    <w:p w14:paraId="104EF653" w14:textId="404C981B" w:rsidR="00E25E5E" w:rsidRDefault="00E25E5E" w:rsidP="00A0291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b/>
          <w:sz w:val="24"/>
          <w:szCs w:val="24"/>
        </w:rPr>
        <w:t>Sumber</w:t>
      </w:r>
      <w:proofErr w:type="spellEnd"/>
      <w:r w:rsidRPr="00A0291E">
        <w:rPr>
          <w:rFonts w:asciiTheme="majorBidi" w:hAnsiTheme="majorBidi" w:cstheme="majorBidi"/>
          <w:b/>
          <w:sz w:val="24"/>
          <w:szCs w:val="24"/>
        </w:rPr>
        <w:t>:</w:t>
      </w:r>
    </w:p>
    <w:p w14:paraId="5574285D" w14:textId="6441FADE" w:rsidR="00212ADC" w:rsidRDefault="00E25E5E" w:rsidP="00E25E5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0291E">
        <w:rPr>
          <w:rFonts w:asciiTheme="majorBidi" w:hAnsiTheme="majorBidi" w:cstheme="majorBidi"/>
          <w:sz w:val="24"/>
          <w:szCs w:val="24"/>
        </w:rPr>
        <w:t>http://www.solopos.com/2018/02/27/utang-indonesia-disorot-dunia-ini-jawaban-sri-mulyani-898422</w:t>
      </w:r>
    </w:p>
    <w:p w14:paraId="524213EE" w14:textId="77777777" w:rsidR="00E25E5E" w:rsidRDefault="00E25E5E" w:rsidP="00A0291E">
      <w:pPr>
        <w:rPr>
          <w:rFonts w:asciiTheme="majorBidi" w:hAnsiTheme="majorBidi" w:cstheme="majorBidi"/>
          <w:sz w:val="24"/>
          <w:szCs w:val="24"/>
        </w:rPr>
      </w:pPr>
    </w:p>
    <w:p w14:paraId="4C035FE9" w14:textId="205FC5F4" w:rsidR="00212ADC" w:rsidRPr="00A0291E" w:rsidRDefault="00212ADC" w:rsidP="00A0291E">
      <w:p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b/>
          <w:sz w:val="24"/>
          <w:szCs w:val="24"/>
        </w:rPr>
        <w:t>Catatan</w:t>
      </w:r>
      <w:proofErr w:type="spellEnd"/>
      <w:r w:rsidRPr="00A0291E">
        <w:rPr>
          <w:rFonts w:asciiTheme="majorBidi" w:hAnsiTheme="majorBidi" w:cstheme="majorBidi"/>
          <w:b/>
          <w:sz w:val="24"/>
          <w:szCs w:val="24"/>
        </w:rPr>
        <w:t>:</w:t>
      </w:r>
    </w:p>
    <w:p w14:paraId="38834E4E" w14:textId="6EFF6DD5" w:rsidR="00212ADC" w:rsidRDefault="00212ADC" w:rsidP="00A0291E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2AD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(3)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No. 17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diperkirakan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defisit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sumber-sumber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menutup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defisit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APBN.</w:t>
      </w:r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(3)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212ADC">
        <w:rPr>
          <w:rFonts w:asciiTheme="majorBidi" w:hAnsiTheme="majorBidi" w:cstheme="majorBidi"/>
          <w:sz w:val="24"/>
          <w:szCs w:val="24"/>
        </w:rPr>
        <w:t>efisit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maksima</w:t>
      </w:r>
      <w:r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3%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Domestik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Bruto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</w:t>
      </w:r>
      <w:r w:rsidRPr="00212ADC">
        <w:rPr>
          <w:rFonts w:asciiTheme="majorBidi" w:hAnsiTheme="majorBidi" w:cstheme="majorBidi"/>
          <w:sz w:val="24"/>
          <w:szCs w:val="24"/>
        </w:rPr>
        <w:t>umlah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60%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Bruto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>.</w:t>
      </w:r>
    </w:p>
    <w:p w14:paraId="02EFF567" w14:textId="3DDB862C" w:rsidR="00212ADC" w:rsidRPr="00A0291E" w:rsidRDefault="00212ADC" w:rsidP="00A0291E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Domestik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Bruto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tambah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unit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unit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. PDB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tambah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dihitung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PDB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konstan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tambah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dihitung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. PDB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pergeseran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harga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konstan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2AD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12AD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A0291E">
        <w:rPr>
          <w:rFonts w:asciiTheme="majorBidi" w:hAnsiTheme="majorBidi" w:cstheme="majorBidi"/>
          <w:i/>
          <w:sz w:val="24"/>
          <w:szCs w:val="24"/>
          <w:u w:val="single"/>
        </w:rPr>
        <w:t>https://www.bps.go.id/subject/11/produk-domestik-bruto--lapangan-usaha-.html</w:t>
      </w:r>
      <w:r>
        <w:rPr>
          <w:rFonts w:asciiTheme="majorBidi" w:hAnsiTheme="majorBidi" w:cstheme="majorBidi"/>
          <w:sz w:val="24"/>
          <w:szCs w:val="24"/>
        </w:rPr>
        <w:t>)</w:t>
      </w:r>
    </w:p>
    <w:sectPr w:rsidR="00212ADC" w:rsidRPr="00A0291E" w:rsidSect="008638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4A"/>
    <w:multiLevelType w:val="hybridMultilevel"/>
    <w:tmpl w:val="4D2296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C26"/>
    <w:multiLevelType w:val="hybridMultilevel"/>
    <w:tmpl w:val="CB202B7A"/>
    <w:lvl w:ilvl="0" w:tplc="3A204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16061"/>
    <w:multiLevelType w:val="hybridMultilevel"/>
    <w:tmpl w:val="63623E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82AEB"/>
    <w:multiLevelType w:val="hybridMultilevel"/>
    <w:tmpl w:val="C576F3A6"/>
    <w:lvl w:ilvl="0" w:tplc="5CA0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0255"/>
    <w:multiLevelType w:val="hybridMultilevel"/>
    <w:tmpl w:val="4E48AA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1C244E"/>
    <w:multiLevelType w:val="hybridMultilevel"/>
    <w:tmpl w:val="2A4AC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25C4"/>
    <w:multiLevelType w:val="hybridMultilevel"/>
    <w:tmpl w:val="A9C2FA98"/>
    <w:lvl w:ilvl="0" w:tplc="0421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665C5B"/>
    <w:multiLevelType w:val="hybridMultilevel"/>
    <w:tmpl w:val="733648B0"/>
    <w:lvl w:ilvl="0" w:tplc="477CAE2C">
      <w:start w:val="1"/>
      <w:numFmt w:val="bullet"/>
      <w:lvlText w:val="-"/>
      <w:lvlJc w:val="left"/>
      <w:pPr>
        <w:ind w:left="14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2CB4F6A"/>
    <w:multiLevelType w:val="hybridMultilevel"/>
    <w:tmpl w:val="AEC435EC"/>
    <w:lvl w:ilvl="0" w:tplc="477CAE2C">
      <w:start w:val="1"/>
      <w:numFmt w:val="bullet"/>
      <w:lvlText w:val="-"/>
      <w:lvlJc w:val="left"/>
      <w:pPr>
        <w:ind w:left="14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413E"/>
    <w:multiLevelType w:val="hybridMultilevel"/>
    <w:tmpl w:val="F7AAD994"/>
    <w:lvl w:ilvl="0" w:tplc="46244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134D4"/>
    <w:multiLevelType w:val="hybridMultilevel"/>
    <w:tmpl w:val="61929FCE"/>
    <w:lvl w:ilvl="0" w:tplc="70781E50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 w15:restartNumberingAfterBreak="0">
    <w:nsid w:val="4AAC5FBC"/>
    <w:multiLevelType w:val="hybridMultilevel"/>
    <w:tmpl w:val="61929FCE"/>
    <w:lvl w:ilvl="0" w:tplc="70781E50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 w15:restartNumberingAfterBreak="0">
    <w:nsid w:val="4BAF2EC9"/>
    <w:multiLevelType w:val="hybridMultilevel"/>
    <w:tmpl w:val="4EC2022E"/>
    <w:lvl w:ilvl="0" w:tplc="58F8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E50AEA"/>
    <w:multiLevelType w:val="hybridMultilevel"/>
    <w:tmpl w:val="52A87326"/>
    <w:lvl w:ilvl="0" w:tplc="CAE2C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8625BA"/>
    <w:multiLevelType w:val="hybridMultilevel"/>
    <w:tmpl w:val="0562C4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239EE"/>
    <w:multiLevelType w:val="hybridMultilevel"/>
    <w:tmpl w:val="45CAD6C2"/>
    <w:lvl w:ilvl="0" w:tplc="C8E4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43591"/>
    <w:multiLevelType w:val="hybridMultilevel"/>
    <w:tmpl w:val="B010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28A8"/>
    <w:multiLevelType w:val="hybridMultilevel"/>
    <w:tmpl w:val="56C646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6B5153A6"/>
    <w:multiLevelType w:val="hybridMultilevel"/>
    <w:tmpl w:val="65609302"/>
    <w:lvl w:ilvl="0" w:tplc="57DE3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34166"/>
    <w:multiLevelType w:val="hybridMultilevel"/>
    <w:tmpl w:val="6D3AE5A6"/>
    <w:lvl w:ilvl="0" w:tplc="0421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4B07B8"/>
    <w:multiLevelType w:val="hybridMultilevel"/>
    <w:tmpl w:val="7BB8B90C"/>
    <w:lvl w:ilvl="0" w:tplc="877E8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0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2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F"/>
    <w:rsid w:val="00014808"/>
    <w:rsid w:val="00040673"/>
    <w:rsid w:val="00055700"/>
    <w:rsid w:val="00072FC7"/>
    <w:rsid w:val="000A1319"/>
    <w:rsid w:val="000B5FCF"/>
    <w:rsid w:val="000F35F4"/>
    <w:rsid w:val="000F6D3C"/>
    <w:rsid w:val="00111B6C"/>
    <w:rsid w:val="001347AA"/>
    <w:rsid w:val="001648B4"/>
    <w:rsid w:val="001A512F"/>
    <w:rsid w:val="001E18DD"/>
    <w:rsid w:val="00212ADC"/>
    <w:rsid w:val="0023484E"/>
    <w:rsid w:val="00246412"/>
    <w:rsid w:val="002604B3"/>
    <w:rsid w:val="00266E32"/>
    <w:rsid w:val="0028351B"/>
    <w:rsid w:val="00295D59"/>
    <w:rsid w:val="002B42BC"/>
    <w:rsid w:val="002C376B"/>
    <w:rsid w:val="00316A98"/>
    <w:rsid w:val="00321E87"/>
    <w:rsid w:val="00344DF6"/>
    <w:rsid w:val="003534AF"/>
    <w:rsid w:val="00386FE6"/>
    <w:rsid w:val="00390A03"/>
    <w:rsid w:val="00393714"/>
    <w:rsid w:val="00421175"/>
    <w:rsid w:val="004469DE"/>
    <w:rsid w:val="005B08DE"/>
    <w:rsid w:val="005D3AFE"/>
    <w:rsid w:val="005F1918"/>
    <w:rsid w:val="00610839"/>
    <w:rsid w:val="00612495"/>
    <w:rsid w:val="0065236C"/>
    <w:rsid w:val="006A4A40"/>
    <w:rsid w:val="006B7B9D"/>
    <w:rsid w:val="006C29B6"/>
    <w:rsid w:val="006C5D3A"/>
    <w:rsid w:val="006E3DC0"/>
    <w:rsid w:val="006E4B33"/>
    <w:rsid w:val="006F3C12"/>
    <w:rsid w:val="0072252B"/>
    <w:rsid w:val="00741B56"/>
    <w:rsid w:val="00790255"/>
    <w:rsid w:val="007963B1"/>
    <w:rsid w:val="007E35A3"/>
    <w:rsid w:val="007F3F08"/>
    <w:rsid w:val="00805286"/>
    <w:rsid w:val="00846E22"/>
    <w:rsid w:val="00853DD5"/>
    <w:rsid w:val="0085684B"/>
    <w:rsid w:val="008638BF"/>
    <w:rsid w:val="00884CD7"/>
    <w:rsid w:val="00887158"/>
    <w:rsid w:val="00887AE5"/>
    <w:rsid w:val="008B289B"/>
    <w:rsid w:val="008D095D"/>
    <w:rsid w:val="008D6006"/>
    <w:rsid w:val="008E01DE"/>
    <w:rsid w:val="008E6778"/>
    <w:rsid w:val="009139D6"/>
    <w:rsid w:val="009176C3"/>
    <w:rsid w:val="009767E9"/>
    <w:rsid w:val="009B1C87"/>
    <w:rsid w:val="009B6937"/>
    <w:rsid w:val="009F2498"/>
    <w:rsid w:val="009F62CC"/>
    <w:rsid w:val="00A0271C"/>
    <w:rsid w:val="00A0291E"/>
    <w:rsid w:val="00A0689D"/>
    <w:rsid w:val="00A06A16"/>
    <w:rsid w:val="00A77ABC"/>
    <w:rsid w:val="00AA12BA"/>
    <w:rsid w:val="00AA62DE"/>
    <w:rsid w:val="00AE08D1"/>
    <w:rsid w:val="00AF291D"/>
    <w:rsid w:val="00B764EA"/>
    <w:rsid w:val="00B90C12"/>
    <w:rsid w:val="00BD236D"/>
    <w:rsid w:val="00BF519A"/>
    <w:rsid w:val="00BF7C47"/>
    <w:rsid w:val="00C564E0"/>
    <w:rsid w:val="00C57B36"/>
    <w:rsid w:val="00CC47B0"/>
    <w:rsid w:val="00CD2EBB"/>
    <w:rsid w:val="00CF1866"/>
    <w:rsid w:val="00CF4080"/>
    <w:rsid w:val="00D028E4"/>
    <w:rsid w:val="00D03C67"/>
    <w:rsid w:val="00D279D6"/>
    <w:rsid w:val="00D74FCB"/>
    <w:rsid w:val="00E04A19"/>
    <w:rsid w:val="00E11E7E"/>
    <w:rsid w:val="00E25E5E"/>
    <w:rsid w:val="00E31DEF"/>
    <w:rsid w:val="00E3362A"/>
    <w:rsid w:val="00E67119"/>
    <w:rsid w:val="00F07559"/>
    <w:rsid w:val="00F37581"/>
    <w:rsid w:val="00F974D3"/>
    <w:rsid w:val="00FB309D"/>
    <w:rsid w:val="00FC631A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8EC7A"/>
  <w15:chartTrackingRefBased/>
  <w15:docId w15:val="{ACDF8B39-8ED0-4F85-9DB1-A9C213AD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576A-D67B-4359-90F2-12D491AB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</dc:creator>
  <cp:keywords/>
  <dc:description/>
  <cp:lastModifiedBy>Microsoft account</cp:lastModifiedBy>
  <cp:revision>57</cp:revision>
  <cp:lastPrinted>2018-03-28T08:16:00Z</cp:lastPrinted>
  <dcterms:created xsi:type="dcterms:W3CDTF">2018-02-28T01:16:00Z</dcterms:created>
  <dcterms:modified xsi:type="dcterms:W3CDTF">2018-04-05T09:36:00Z</dcterms:modified>
</cp:coreProperties>
</file>