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D7" w:rsidRPr="00944F5F" w:rsidRDefault="00B648D7" w:rsidP="00B648D7">
      <w:pPr>
        <w:pStyle w:val="Style"/>
        <w:spacing w:after="60"/>
        <w:jc w:val="both"/>
        <w:rPr>
          <w:b/>
          <w:bCs/>
          <w:color w:val="010001"/>
          <w:sz w:val="22"/>
          <w:szCs w:val="22"/>
        </w:rPr>
      </w:pPr>
      <w:r w:rsidRPr="00944F5F">
        <w:rPr>
          <w:b/>
          <w:bCs/>
          <w:noProof/>
          <w:color w:val="010001"/>
          <w:sz w:val="22"/>
          <w:szCs w:val="22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-320040</wp:posOffset>
            </wp:positionV>
            <wp:extent cx="781050" cy="714375"/>
            <wp:effectExtent l="19050" t="0" r="0" b="0"/>
            <wp:wrapTight wrapText="bothSides">
              <wp:wrapPolygon edited="0">
                <wp:start x="-527" y="0"/>
                <wp:lineTo x="-527" y="21312"/>
                <wp:lineTo x="21600" y="21312"/>
                <wp:lineTo x="21600" y="0"/>
                <wp:lineTo x="-527" y="0"/>
              </wp:wrapPolygon>
            </wp:wrapTight>
            <wp:docPr id="1" name="Picture 0" descr="logo-b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bp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F5F">
        <w:rPr>
          <w:b/>
          <w:bCs/>
          <w:color w:val="010001"/>
          <w:sz w:val="22"/>
          <w:szCs w:val="22"/>
        </w:rPr>
        <w:t>SIARAN PERS</w:t>
      </w:r>
    </w:p>
    <w:p w:rsidR="00B648D7" w:rsidRPr="00944F5F" w:rsidRDefault="00B648D7" w:rsidP="00B648D7">
      <w:pPr>
        <w:pStyle w:val="Style"/>
        <w:spacing w:after="60"/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</w:rPr>
        <w:t>BADAN PEMERIKSA KEUANGAN</w:t>
      </w:r>
    </w:p>
    <w:p w:rsidR="00B648D7" w:rsidRPr="00944F5F" w:rsidRDefault="00B648D7" w:rsidP="00B648D7">
      <w:pPr>
        <w:pStyle w:val="Style"/>
        <w:pBdr>
          <w:bottom w:val="single" w:sz="4" w:space="5" w:color="auto"/>
        </w:pBdr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  <w:lang w:val="id-ID"/>
        </w:rPr>
        <w:t>PERWAKILAN PROVINSI ACEH</w:t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</w:rPr>
        <w:t>O</w:t>
      </w:r>
      <w:r w:rsidRPr="00944F5F">
        <w:rPr>
          <w:b/>
          <w:color w:val="010001"/>
          <w:sz w:val="22"/>
          <w:szCs w:val="22"/>
          <w:lang w:val="id-ID"/>
        </w:rPr>
        <w:t>pini</w:t>
      </w:r>
      <w:r w:rsidRPr="00944F5F">
        <w:rPr>
          <w:b/>
          <w:color w:val="010001"/>
          <w:sz w:val="22"/>
          <w:szCs w:val="22"/>
        </w:rPr>
        <w:t xml:space="preserve"> W</w:t>
      </w:r>
      <w:r w:rsidR="001B655E">
        <w:rPr>
          <w:b/>
          <w:color w:val="010001"/>
          <w:sz w:val="22"/>
          <w:szCs w:val="22"/>
          <w:lang w:val="id-ID"/>
        </w:rPr>
        <w:t>T</w:t>
      </w:r>
      <w:r w:rsidRPr="00944F5F">
        <w:rPr>
          <w:b/>
          <w:color w:val="010001"/>
          <w:sz w:val="22"/>
          <w:szCs w:val="22"/>
          <w:lang w:val="id-ID"/>
        </w:rPr>
        <w:t>P</w:t>
      </w:r>
      <w:r w:rsidR="001B655E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  <w:lang w:val="id-ID"/>
        </w:rPr>
        <w:t>u</w:t>
      </w:r>
      <w:r w:rsidRPr="00944F5F">
        <w:rPr>
          <w:b/>
          <w:color w:val="010001"/>
          <w:sz w:val="22"/>
          <w:szCs w:val="22"/>
        </w:rPr>
        <w:t xml:space="preserve">ntuk LKPD </w:t>
      </w:r>
      <w:r w:rsidR="00027317">
        <w:rPr>
          <w:b/>
          <w:color w:val="010001"/>
          <w:sz w:val="22"/>
          <w:szCs w:val="22"/>
          <w:lang w:val="id-ID"/>
        </w:rPr>
        <w:t>Kab.</w:t>
      </w:r>
      <w:r w:rsidR="001B655E">
        <w:rPr>
          <w:b/>
          <w:color w:val="010001"/>
          <w:sz w:val="22"/>
          <w:szCs w:val="22"/>
          <w:lang w:val="id-ID"/>
        </w:rPr>
        <w:t xml:space="preserve"> Aceh </w:t>
      </w:r>
      <w:r w:rsidR="00CC5047">
        <w:rPr>
          <w:b/>
          <w:color w:val="010001"/>
          <w:sz w:val="22"/>
          <w:szCs w:val="22"/>
          <w:lang w:val="id-ID"/>
        </w:rPr>
        <w:t xml:space="preserve">Jaya </w:t>
      </w:r>
      <w:r w:rsidRPr="00944F5F">
        <w:rPr>
          <w:b/>
          <w:color w:val="010001"/>
          <w:sz w:val="22"/>
          <w:szCs w:val="22"/>
        </w:rPr>
        <w:t>TA 201</w:t>
      </w:r>
      <w:r w:rsidR="000944A4" w:rsidRPr="00944F5F">
        <w:rPr>
          <w:b/>
          <w:color w:val="010001"/>
          <w:sz w:val="22"/>
          <w:szCs w:val="22"/>
          <w:lang w:val="id-ID"/>
        </w:rPr>
        <w:t>4</w:t>
      </w:r>
    </w:p>
    <w:p w:rsidR="00B648D7" w:rsidRPr="00944F5F" w:rsidRDefault="00B648D7" w:rsidP="00FC7358">
      <w:pPr>
        <w:pStyle w:val="Style"/>
        <w:ind w:left="17" w:right="6"/>
        <w:jc w:val="center"/>
        <w:rPr>
          <w:b/>
          <w:color w:val="010001"/>
          <w:sz w:val="22"/>
          <w:szCs w:val="22"/>
          <w:lang w:val="id-ID"/>
        </w:rPr>
      </w:pPr>
    </w:p>
    <w:p w:rsidR="00FC6BE6" w:rsidRDefault="00B648D7" w:rsidP="00944F5F">
      <w:pPr>
        <w:pStyle w:val="Style"/>
        <w:spacing w:after="120" w:line="276" w:lineRule="auto"/>
        <w:ind w:left="17" w:right="6"/>
        <w:jc w:val="both"/>
        <w:rPr>
          <w:rStyle w:val="Emphasis"/>
          <w:i w:val="0"/>
          <w:color w:val="000000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  <w:lang w:val="id-ID"/>
        </w:rPr>
        <w:t xml:space="preserve">Banda Aceh, </w:t>
      </w:r>
      <w:r w:rsidR="00CC5047">
        <w:rPr>
          <w:b/>
          <w:color w:val="010001"/>
          <w:sz w:val="22"/>
          <w:szCs w:val="22"/>
          <w:lang w:val="id-ID"/>
        </w:rPr>
        <w:t>Selasa</w:t>
      </w:r>
      <w:r w:rsidR="003F3A9E">
        <w:rPr>
          <w:b/>
          <w:color w:val="010001"/>
          <w:sz w:val="22"/>
          <w:szCs w:val="22"/>
          <w:lang w:val="id-ID"/>
        </w:rPr>
        <w:t xml:space="preserve"> 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( </w:t>
      </w:r>
      <w:r w:rsidR="001B655E">
        <w:rPr>
          <w:b/>
          <w:color w:val="010001"/>
          <w:sz w:val="22"/>
          <w:szCs w:val="22"/>
          <w:lang w:val="id-ID"/>
        </w:rPr>
        <w:t>2</w:t>
      </w:r>
      <w:r w:rsidR="00CC5047">
        <w:rPr>
          <w:b/>
          <w:color w:val="010001"/>
          <w:sz w:val="22"/>
          <w:szCs w:val="22"/>
          <w:lang w:val="id-ID"/>
        </w:rPr>
        <w:t>6</w:t>
      </w:r>
      <w:r w:rsidR="000F3946">
        <w:rPr>
          <w:b/>
          <w:color w:val="010001"/>
          <w:sz w:val="22"/>
          <w:szCs w:val="22"/>
          <w:lang w:val="id-ID"/>
        </w:rPr>
        <w:t xml:space="preserve"> Mei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 2015</w:t>
      </w:r>
      <w:r w:rsidR="00EC23D3">
        <w:rPr>
          <w:b/>
          <w:color w:val="010001"/>
          <w:sz w:val="22"/>
          <w:szCs w:val="22"/>
          <w:lang w:val="id-ID"/>
        </w:rPr>
        <w:t xml:space="preserve"> )</w:t>
      </w:r>
      <w:r w:rsidR="001B655E">
        <w:rPr>
          <w:b/>
          <w:color w:val="010001"/>
          <w:sz w:val="22"/>
          <w:szCs w:val="22"/>
          <w:lang w:val="id-ID"/>
        </w:rPr>
        <w:t xml:space="preserve"> </w:t>
      </w:r>
      <w:r w:rsidR="005D5EE2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BPK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Perwakilan Provinsi Aceh melakukan Penyerahan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aporan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asil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emeriksaan (LHP)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atas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ap</w:t>
      </w:r>
      <w:r w:rsidR="00193ABA">
        <w:rPr>
          <w:rStyle w:val="Emphasis"/>
          <w:i w:val="0"/>
          <w:color w:val="000000"/>
          <w:sz w:val="22"/>
          <w:szCs w:val="22"/>
          <w:lang w:val="id-ID"/>
        </w:rPr>
        <w:t>o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K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euangan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emerintah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D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aerah (LKPD) </w:t>
      </w:r>
      <w:r w:rsidR="00027317">
        <w:rPr>
          <w:rStyle w:val="Emphasis"/>
          <w:i w:val="0"/>
          <w:color w:val="000000"/>
          <w:sz w:val="22"/>
          <w:szCs w:val="22"/>
          <w:lang w:val="id-ID"/>
        </w:rPr>
        <w:t xml:space="preserve">Kab. </w:t>
      </w:r>
      <w:r w:rsidR="001B655E">
        <w:rPr>
          <w:rStyle w:val="Emphasis"/>
          <w:i w:val="0"/>
          <w:color w:val="000000"/>
          <w:sz w:val="22"/>
          <w:szCs w:val="22"/>
          <w:lang w:val="id-ID"/>
        </w:rPr>
        <w:t xml:space="preserve">Aceh </w:t>
      </w:r>
      <w:r w:rsidR="00CC5047">
        <w:rPr>
          <w:rStyle w:val="Emphasis"/>
          <w:i w:val="0"/>
          <w:color w:val="000000"/>
          <w:sz w:val="22"/>
          <w:szCs w:val="22"/>
          <w:lang w:val="id-ID"/>
        </w:rPr>
        <w:t>Jaya</w:t>
      </w:r>
      <w:r w:rsidR="000F3946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T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ahun</w:t>
      </w:r>
      <w:r w:rsidR="00CC5047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A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nggaran 2014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yang  merupakan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 xml:space="preserve">penyerahan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LHP 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K</w:t>
      </w:r>
      <w:r w:rsidR="00027317">
        <w:rPr>
          <w:rStyle w:val="Emphasis"/>
          <w:i w:val="0"/>
          <w:color w:val="000000"/>
          <w:sz w:val="22"/>
          <w:szCs w:val="22"/>
          <w:lang w:val="id-ID"/>
        </w:rPr>
        <w:t>e</w:t>
      </w:r>
      <w:r w:rsidR="00CC5047">
        <w:rPr>
          <w:rStyle w:val="Emphasis"/>
          <w:i w:val="0"/>
          <w:color w:val="000000"/>
          <w:sz w:val="22"/>
          <w:szCs w:val="22"/>
          <w:lang w:val="id-ID"/>
        </w:rPr>
        <w:t>duabelas</w:t>
      </w:r>
      <w:r w:rsidR="000F3946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diwilayah Provinsi Aceh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. </w:t>
      </w:r>
    </w:p>
    <w:p w:rsidR="00B648D7" w:rsidRPr="00944F5F" w:rsidRDefault="00E54300" w:rsidP="00944F5F">
      <w:pPr>
        <w:pStyle w:val="Style"/>
        <w:spacing w:after="120" w:line="276" w:lineRule="auto"/>
        <w:ind w:left="17" w:right="6"/>
        <w:jc w:val="both"/>
        <w:rPr>
          <w:color w:val="010001"/>
          <w:sz w:val="22"/>
          <w:szCs w:val="22"/>
        </w:rPr>
      </w:pPr>
      <w:r w:rsidRPr="00E54300">
        <w:rPr>
          <w:color w:val="010001"/>
          <w:sz w:val="22"/>
          <w:szCs w:val="22"/>
          <w:lang w:val="id-ID"/>
        </w:rPr>
        <w:t>BPK menyampaikan a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presiasi yang tinggi kepada Pemerintah </w:t>
      </w:r>
      <w:r w:rsidR="001B655E" w:rsidRPr="001B655E">
        <w:rPr>
          <w:rStyle w:val="Emphasis"/>
          <w:i w:val="0"/>
          <w:color w:val="000000"/>
          <w:sz w:val="22"/>
          <w:szCs w:val="22"/>
          <w:lang w:val="id-ID"/>
        </w:rPr>
        <w:t xml:space="preserve">) Kab. Aceh </w:t>
      </w:r>
      <w:r w:rsidR="00CC5047">
        <w:rPr>
          <w:rStyle w:val="Emphasis"/>
          <w:i w:val="0"/>
          <w:color w:val="000000"/>
          <w:sz w:val="22"/>
          <w:szCs w:val="22"/>
          <w:lang w:val="id-ID"/>
        </w:rPr>
        <w:t>Jaya</w:t>
      </w:r>
      <w:r w:rsidR="001B655E" w:rsidRPr="001B655E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dikarenakan telah menyerahkan laporan Keuangan 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TA 2014</w:t>
      </w:r>
      <w:r w:rsidR="003F3A9E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B648D7" w:rsidRPr="00FA56B8">
        <w:rPr>
          <w:rStyle w:val="Emphasis"/>
          <w:color w:val="000000"/>
          <w:sz w:val="22"/>
          <w:szCs w:val="22"/>
          <w:lang w:val="id-ID"/>
        </w:rPr>
        <w:t>(unaudited)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sesuai dengan waktu yang telah ditetapkan</w:t>
      </w:r>
      <w:r w:rsidR="00B648D7" w:rsidRPr="00944F5F">
        <w:rPr>
          <w:color w:val="010001"/>
          <w:sz w:val="22"/>
          <w:szCs w:val="22"/>
          <w:lang w:val="id-ID"/>
        </w:rPr>
        <w:t xml:space="preserve"> s</w:t>
      </w:r>
      <w:r w:rsidR="00B648D7" w:rsidRPr="00944F5F">
        <w:rPr>
          <w:color w:val="010001"/>
          <w:sz w:val="22"/>
          <w:szCs w:val="22"/>
        </w:rPr>
        <w:t>ebagai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implementasi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dari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ti</w:t>
      </w:r>
      <w:r w:rsidR="005D5EE2">
        <w:rPr>
          <w:color w:val="010001"/>
          <w:sz w:val="22"/>
          <w:szCs w:val="22"/>
        </w:rPr>
        <w:t>ga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paket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Undang-Undang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tentang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  <w:lang w:val="id-ID"/>
        </w:rPr>
        <w:t>K</w:t>
      </w:r>
      <w:r w:rsidR="00B648D7" w:rsidRPr="00944F5F">
        <w:rPr>
          <w:color w:val="010001"/>
          <w:sz w:val="22"/>
          <w:szCs w:val="22"/>
        </w:rPr>
        <w:t>euangan</w:t>
      </w:r>
      <w:r w:rsidR="005D5EE2">
        <w:rPr>
          <w:color w:val="010001"/>
          <w:sz w:val="22"/>
          <w:szCs w:val="22"/>
          <w:lang w:val="id-ID"/>
        </w:rPr>
        <w:t xml:space="preserve"> Negara</w:t>
      </w:r>
      <w:r w:rsidR="00B648D7" w:rsidRPr="00944F5F">
        <w:rPr>
          <w:color w:val="010001"/>
          <w:sz w:val="22"/>
          <w:szCs w:val="22"/>
        </w:rPr>
        <w:t>, yaitu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10001"/>
          <w:sz w:val="22"/>
          <w:szCs w:val="22"/>
        </w:rPr>
        <w:softHyphen/>
      </w:r>
      <w:r w:rsidR="00B648D7" w:rsidRPr="00944F5F">
        <w:rPr>
          <w:color w:val="010001"/>
          <w:sz w:val="22"/>
          <w:szCs w:val="22"/>
          <w:lang w:val="id-ID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17 Tahun 2003 tentang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Negara, 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UndangNomor 1 Tahun 2004 tentang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Perbendaharaan Negara dan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15 Tahun 2004 tentang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Pemeriksaan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Pengelolaan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dan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TanggungJawab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</w:t>
      </w:r>
      <w:r w:rsidR="00B648D7" w:rsidRPr="00944F5F">
        <w:rPr>
          <w:color w:val="010001"/>
          <w:sz w:val="22"/>
          <w:szCs w:val="22"/>
          <w:lang w:val="id-ID"/>
        </w:rPr>
        <w:t>.</w:t>
      </w:r>
    </w:p>
    <w:p w:rsidR="00B648D7" w:rsidRPr="00944F5F" w:rsidRDefault="00B648D7" w:rsidP="00944F5F">
      <w:pPr>
        <w:spacing w:before="120" w:after="120"/>
        <w:jc w:val="both"/>
        <w:rPr>
          <w:rFonts w:ascii="Times New Roman" w:hAnsi="Times New Roman"/>
          <w:noProof/>
          <w:color w:val="000000"/>
          <w:lang w:val="id-ID"/>
        </w:rPr>
      </w:pPr>
      <w:r w:rsidRPr="00944F5F">
        <w:rPr>
          <w:rFonts w:ascii="Times New Roman" w:hAnsi="Times New Roman"/>
        </w:rPr>
        <w:t xml:space="preserve">Dari hasilpemeriksaan yang </w:t>
      </w:r>
      <w:r w:rsidR="00E54300">
        <w:rPr>
          <w:rFonts w:ascii="Times New Roman" w:hAnsi="Times New Roman"/>
          <w:lang w:val="id-ID"/>
        </w:rPr>
        <w:t>di</w:t>
      </w:r>
      <w:r w:rsidRPr="00944F5F">
        <w:rPr>
          <w:rFonts w:ascii="Times New Roman" w:hAnsi="Times New Roman"/>
        </w:rPr>
        <w:t xml:space="preserve">lakukan, </w:t>
      </w:r>
      <w:r w:rsidR="00E54300">
        <w:rPr>
          <w:rFonts w:ascii="Times New Roman" w:hAnsi="Times New Roman"/>
          <w:lang w:val="id-ID"/>
        </w:rPr>
        <w:t>BPK memberikan opini</w:t>
      </w:r>
      <w:r w:rsidR="003F3A9E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atas</w:t>
      </w:r>
      <w:r w:rsidRPr="00944F5F">
        <w:rPr>
          <w:rFonts w:ascii="Times New Roman" w:hAnsi="Times New Roman"/>
          <w:color w:val="010001"/>
        </w:rPr>
        <w:t xml:space="preserve"> LKPD </w:t>
      </w:r>
      <w:r w:rsidR="00EC23D3" w:rsidRPr="00EC23D3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Kab. Aceh </w:t>
      </w:r>
      <w:r w:rsidR="00CC5047" w:rsidRPr="00CC5047">
        <w:rPr>
          <w:rStyle w:val="Emphasis"/>
          <w:rFonts w:ascii="Times New Roman" w:hAnsi="Times New Roman"/>
          <w:i w:val="0"/>
          <w:color w:val="000000"/>
          <w:lang w:val="id-ID"/>
        </w:rPr>
        <w:t>Jaya</w:t>
      </w:r>
      <w:r w:rsidR="00EC23D3" w:rsidRPr="00EC23D3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 </w:t>
      </w:r>
      <w:r w:rsidRPr="00944F5F">
        <w:rPr>
          <w:rFonts w:ascii="Times New Roman" w:hAnsi="Times New Roman"/>
          <w:color w:val="010001"/>
        </w:rPr>
        <w:t>untuk</w:t>
      </w:r>
      <w:r w:rsidR="003F3A9E">
        <w:rPr>
          <w:rFonts w:ascii="Times New Roman" w:hAnsi="Times New Roman"/>
          <w:color w:val="010001"/>
          <w:lang w:val="id-ID"/>
        </w:rPr>
        <w:t xml:space="preserve"> </w:t>
      </w:r>
      <w:r w:rsidR="00A01680" w:rsidRPr="00E54300">
        <w:rPr>
          <w:rStyle w:val="Emphasis"/>
          <w:rFonts w:ascii="Times New Roman" w:hAnsi="Times New Roman"/>
          <w:i w:val="0"/>
          <w:color w:val="000000"/>
          <w:lang w:val="id-ID"/>
        </w:rPr>
        <w:t>Tahun Anggaran 2014</w:t>
      </w:r>
      <w:r w:rsidR="001B655E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 </w:t>
      </w:r>
      <w:r w:rsidRPr="00944F5F">
        <w:rPr>
          <w:rFonts w:ascii="Times New Roman" w:hAnsi="Times New Roman"/>
          <w:noProof/>
          <w:color w:val="010001"/>
          <w:lang w:val="id-ID"/>
        </w:rPr>
        <w:t xml:space="preserve">adalah </w:t>
      </w:r>
      <w:r w:rsidR="00A01680" w:rsidRPr="00944F5F">
        <w:rPr>
          <w:rFonts w:ascii="Times New Roman" w:hAnsi="Times New Roman"/>
          <w:b/>
          <w:bCs/>
        </w:rPr>
        <w:t>"Wajar</w:t>
      </w:r>
      <w:r w:rsidR="001B655E">
        <w:rPr>
          <w:rFonts w:ascii="Times New Roman" w:hAnsi="Times New Roman"/>
          <w:b/>
          <w:bCs/>
          <w:lang w:val="id-ID"/>
        </w:rPr>
        <w:t xml:space="preserve"> Tanpa </w:t>
      </w:r>
      <w:r w:rsidR="00A01680" w:rsidRPr="00944F5F">
        <w:rPr>
          <w:rFonts w:ascii="Times New Roman" w:hAnsi="Times New Roman"/>
          <w:b/>
          <w:bCs/>
        </w:rPr>
        <w:t xml:space="preserve">Pengecualian" </w:t>
      </w:r>
      <w:r w:rsidR="00A01680" w:rsidRPr="00944F5F">
        <w:rPr>
          <w:rFonts w:ascii="Times New Roman" w:hAnsi="Times New Roman"/>
        </w:rPr>
        <w:t>atau</w:t>
      </w:r>
      <w:r w:rsidR="00027317">
        <w:rPr>
          <w:rFonts w:ascii="Times New Roman" w:hAnsi="Times New Roman"/>
          <w:i/>
          <w:iCs/>
        </w:rPr>
        <w:t>"</w:t>
      </w:r>
      <w:r w:rsidR="001B655E">
        <w:rPr>
          <w:rFonts w:ascii="Times New Roman" w:hAnsi="Times New Roman"/>
          <w:i/>
          <w:iCs/>
          <w:lang w:val="id-ID"/>
        </w:rPr>
        <w:t>Unq</w:t>
      </w:r>
      <w:r w:rsidR="00A01680" w:rsidRPr="00944F5F">
        <w:rPr>
          <w:rFonts w:ascii="Times New Roman" w:hAnsi="Times New Roman"/>
          <w:i/>
          <w:iCs/>
        </w:rPr>
        <w:t>ualified Opinion"</w:t>
      </w:r>
      <w:r w:rsidR="00A01680" w:rsidRPr="00944F5F">
        <w:rPr>
          <w:rFonts w:ascii="Times New Roman" w:hAnsi="Times New Roman"/>
          <w:lang w:val="id-ID"/>
        </w:rPr>
        <w:t>.</w:t>
      </w:r>
    </w:p>
    <w:p w:rsidR="001B655E" w:rsidRPr="00944F5F" w:rsidRDefault="00B648D7" w:rsidP="001B655E">
      <w:pPr>
        <w:pStyle w:val="Style"/>
        <w:spacing w:line="276" w:lineRule="auto"/>
        <w:ind w:left="10" w:right="10"/>
        <w:jc w:val="both"/>
        <w:rPr>
          <w:noProof/>
          <w:color w:val="000000"/>
          <w:sz w:val="22"/>
          <w:szCs w:val="22"/>
          <w:lang w:val="id-ID"/>
        </w:rPr>
      </w:pPr>
      <w:r w:rsidRPr="00944F5F">
        <w:rPr>
          <w:noProof/>
          <w:color w:val="171616"/>
          <w:sz w:val="22"/>
          <w:szCs w:val="22"/>
          <w:lang w:val="id-ID"/>
        </w:rPr>
        <w:t xml:space="preserve">Hasil pemeriksaan </w:t>
      </w:r>
      <w:r w:rsidR="00E54300">
        <w:rPr>
          <w:noProof/>
          <w:color w:val="171616"/>
          <w:sz w:val="22"/>
          <w:szCs w:val="22"/>
          <w:lang w:val="id-ID"/>
        </w:rPr>
        <w:t>BPK</w:t>
      </w:r>
      <w:r w:rsidRPr="00944F5F">
        <w:rPr>
          <w:noProof/>
          <w:color w:val="171616"/>
          <w:sz w:val="22"/>
          <w:szCs w:val="22"/>
          <w:lang w:val="id-ID"/>
        </w:rPr>
        <w:t xml:space="preserve"> menunjukkan </w:t>
      </w:r>
      <w:r w:rsidRPr="00944F5F">
        <w:rPr>
          <w:noProof/>
          <w:color w:val="000000"/>
          <w:sz w:val="22"/>
          <w:szCs w:val="22"/>
          <w:lang w:val="id-ID"/>
        </w:rPr>
        <w:t>masih terdapatnya beberapa kelem</w:t>
      </w:r>
      <w:r w:rsidRPr="00944F5F">
        <w:rPr>
          <w:noProof/>
          <w:color w:val="171616"/>
          <w:sz w:val="22"/>
          <w:szCs w:val="22"/>
          <w:lang w:val="id-ID"/>
        </w:rPr>
        <w:t>a</w:t>
      </w:r>
      <w:r w:rsidRPr="00944F5F">
        <w:rPr>
          <w:noProof/>
          <w:color w:val="000000"/>
          <w:sz w:val="22"/>
          <w:szCs w:val="22"/>
          <w:lang w:val="id-ID"/>
        </w:rPr>
        <w:t xml:space="preserve">han </w:t>
      </w:r>
      <w:r w:rsidRPr="00944F5F">
        <w:rPr>
          <w:noProof/>
          <w:color w:val="171616"/>
          <w:sz w:val="22"/>
          <w:szCs w:val="22"/>
          <w:lang w:val="id-ID"/>
        </w:rPr>
        <w:t>y</w:t>
      </w:r>
      <w:r w:rsidRPr="00944F5F">
        <w:rPr>
          <w:noProof/>
          <w:color w:val="000000"/>
          <w:sz w:val="22"/>
          <w:szCs w:val="22"/>
          <w:lang w:val="id-ID"/>
        </w:rPr>
        <w:t>ang</w:t>
      </w:r>
      <w:r w:rsidR="003F3A9E">
        <w:rPr>
          <w:noProof/>
          <w:color w:val="000000"/>
          <w:sz w:val="22"/>
          <w:szCs w:val="22"/>
          <w:lang w:val="id-ID"/>
        </w:rPr>
        <w:t xml:space="preserve"> </w:t>
      </w:r>
      <w:r w:rsidRPr="00944F5F">
        <w:rPr>
          <w:noProof/>
          <w:color w:val="000000"/>
          <w:sz w:val="22"/>
          <w:szCs w:val="22"/>
          <w:lang w:val="id-ID"/>
        </w:rPr>
        <w:t>berkaitan dengan SPI maupun kepatuhan terhadap peraturan perundang-undangan</w:t>
      </w:r>
      <w:r w:rsidRPr="00944F5F">
        <w:rPr>
          <w:noProof/>
          <w:color w:val="383737"/>
          <w:sz w:val="22"/>
          <w:szCs w:val="22"/>
          <w:lang w:val="id-ID"/>
        </w:rPr>
        <w:t xml:space="preserve">, </w:t>
      </w:r>
      <w:r w:rsidR="00E54300">
        <w:rPr>
          <w:noProof/>
          <w:color w:val="000000"/>
          <w:sz w:val="22"/>
          <w:szCs w:val="22"/>
          <w:lang w:val="id-ID"/>
        </w:rPr>
        <w:t>antara lain</w:t>
      </w:r>
      <w:r w:rsidRPr="00944F5F">
        <w:rPr>
          <w:noProof/>
          <w:color w:val="000000"/>
          <w:sz w:val="22"/>
          <w:szCs w:val="22"/>
          <w:lang w:val="id-ID"/>
        </w:rPr>
        <w:t xml:space="preserve"> sebagai berikut: </w:t>
      </w:r>
    </w:p>
    <w:p w:rsidR="00CC5047" w:rsidRPr="00CC5047" w:rsidRDefault="00EC23D3" w:rsidP="00944F5F">
      <w:pPr>
        <w:pStyle w:val="Style"/>
        <w:numPr>
          <w:ilvl w:val="0"/>
          <w:numId w:val="1"/>
        </w:numPr>
        <w:spacing w:before="120" w:after="60" w:line="276" w:lineRule="auto"/>
        <w:ind w:left="302" w:right="14" w:hanging="283"/>
        <w:jc w:val="both"/>
        <w:rPr>
          <w:sz w:val="22"/>
          <w:szCs w:val="22"/>
        </w:rPr>
      </w:pPr>
      <w:r w:rsidRPr="00CC5047">
        <w:rPr>
          <w:sz w:val="22"/>
          <w:szCs w:val="22"/>
        </w:rPr>
        <w:t>Kelemahan</w:t>
      </w:r>
      <w:r w:rsidRPr="00CC5047">
        <w:rPr>
          <w:sz w:val="22"/>
          <w:szCs w:val="22"/>
          <w:lang w:val="id-ID"/>
        </w:rPr>
        <w:t xml:space="preserve"> </w:t>
      </w:r>
      <w:r w:rsidRPr="00CC5047">
        <w:rPr>
          <w:sz w:val="22"/>
          <w:szCs w:val="22"/>
        </w:rPr>
        <w:t>dalam</w:t>
      </w:r>
      <w:r w:rsidRPr="00CC5047">
        <w:rPr>
          <w:sz w:val="22"/>
          <w:szCs w:val="22"/>
          <w:lang w:val="id-ID"/>
        </w:rPr>
        <w:t xml:space="preserve"> </w:t>
      </w:r>
      <w:r w:rsidRPr="00CC5047">
        <w:rPr>
          <w:sz w:val="22"/>
          <w:szCs w:val="22"/>
        </w:rPr>
        <w:t>sistem</w:t>
      </w:r>
      <w:r w:rsidRPr="00CC5047">
        <w:rPr>
          <w:sz w:val="22"/>
          <w:szCs w:val="22"/>
          <w:lang w:val="id-ID"/>
        </w:rPr>
        <w:t xml:space="preserve"> p</w:t>
      </w:r>
      <w:r w:rsidRPr="00CC5047">
        <w:rPr>
          <w:sz w:val="22"/>
          <w:szCs w:val="22"/>
        </w:rPr>
        <w:t>engendalian intern</w:t>
      </w:r>
      <w:r w:rsidR="00CC5047">
        <w:rPr>
          <w:sz w:val="22"/>
          <w:szCs w:val="22"/>
          <w:lang w:val="id-ID"/>
        </w:rPr>
        <w:t xml:space="preserve"> antara lain:</w:t>
      </w:r>
    </w:p>
    <w:p w:rsidR="00CC5047" w:rsidRPr="007F5A1F" w:rsidRDefault="00CC5047" w:rsidP="00FC7358">
      <w:pPr>
        <w:numPr>
          <w:ilvl w:val="0"/>
          <w:numId w:val="18"/>
        </w:numPr>
        <w:spacing w:after="120" w:line="240" w:lineRule="auto"/>
        <w:ind w:right="259" w:hanging="432"/>
        <w:jc w:val="both"/>
        <w:rPr>
          <w:rFonts w:ascii="Times New Roman" w:hAnsi="Times New Roman"/>
        </w:rPr>
      </w:pPr>
      <w:r w:rsidRPr="007F5A1F">
        <w:rPr>
          <w:rFonts w:ascii="Times New Roman" w:hAnsi="Times New Roman"/>
        </w:rPr>
        <w:t>Pengelolaan</w:t>
      </w:r>
      <w:r w:rsidRPr="007F5A1F">
        <w:rPr>
          <w:rFonts w:ascii="Times New Roman" w:hAnsi="Times New Roman"/>
          <w:bCs/>
        </w:rPr>
        <w:t xml:space="preserve"> dan Penatausahaan Keuangan belum sepenuhnya tertib;</w:t>
      </w:r>
    </w:p>
    <w:p w:rsidR="00CC5047" w:rsidRPr="007F5A1F" w:rsidRDefault="00CC5047" w:rsidP="00FC7358">
      <w:pPr>
        <w:numPr>
          <w:ilvl w:val="0"/>
          <w:numId w:val="18"/>
        </w:numPr>
        <w:spacing w:after="120" w:line="240" w:lineRule="auto"/>
        <w:ind w:right="259" w:hanging="432"/>
        <w:jc w:val="both"/>
        <w:rPr>
          <w:rFonts w:ascii="Times New Roman" w:hAnsi="Times New Roman"/>
        </w:rPr>
      </w:pPr>
      <w:r w:rsidRPr="007F5A1F">
        <w:rPr>
          <w:rFonts w:ascii="Times New Roman" w:hAnsi="Times New Roman"/>
        </w:rPr>
        <w:t>Pengelolaan Pajak Daerah belum sepenuhnya tertib;</w:t>
      </w:r>
    </w:p>
    <w:p w:rsidR="00CC5047" w:rsidRPr="007F5A1F" w:rsidRDefault="00CC5047" w:rsidP="00FC7358">
      <w:pPr>
        <w:numPr>
          <w:ilvl w:val="0"/>
          <w:numId w:val="18"/>
        </w:numPr>
        <w:spacing w:after="120" w:line="240" w:lineRule="auto"/>
        <w:ind w:right="259" w:hanging="432"/>
        <w:jc w:val="both"/>
        <w:rPr>
          <w:rFonts w:ascii="Times New Roman" w:hAnsi="Times New Roman"/>
        </w:rPr>
      </w:pPr>
      <w:r w:rsidRPr="007F5A1F">
        <w:rPr>
          <w:rFonts w:ascii="Times New Roman" w:hAnsi="Times New Roman"/>
          <w:bCs/>
        </w:rPr>
        <w:t>Penatausahaan Persediaan belum sepenuhnya tertib;</w:t>
      </w:r>
    </w:p>
    <w:p w:rsidR="00CC5047" w:rsidRPr="007F5A1F" w:rsidRDefault="00CC5047" w:rsidP="00FC7358">
      <w:pPr>
        <w:numPr>
          <w:ilvl w:val="0"/>
          <w:numId w:val="18"/>
        </w:numPr>
        <w:spacing w:after="120" w:line="240" w:lineRule="auto"/>
        <w:ind w:right="259" w:hanging="432"/>
        <w:jc w:val="both"/>
        <w:rPr>
          <w:rFonts w:ascii="Times New Roman" w:hAnsi="Times New Roman"/>
        </w:rPr>
      </w:pPr>
      <w:r w:rsidRPr="007F5A1F">
        <w:rPr>
          <w:rFonts w:ascii="Times New Roman" w:hAnsi="Times New Roman"/>
          <w:bCs/>
        </w:rPr>
        <w:t>Penatausahaan Aset Tetap Pemerintah Kabupaten Aceh Jaya belum sepenuhnya memadai;</w:t>
      </w:r>
    </w:p>
    <w:p w:rsidR="00CC5047" w:rsidRPr="00CC5047" w:rsidRDefault="00CC5047" w:rsidP="00FC7358">
      <w:pPr>
        <w:numPr>
          <w:ilvl w:val="0"/>
          <w:numId w:val="18"/>
        </w:numPr>
        <w:spacing w:after="120" w:line="240" w:lineRule="auto"/>
        <w:ind w:right="259" w:hanging="432"/>
        <w:jc w:val="both"/>
        <w:rPr>
          <w:rFonts w:ascii="Times New Roman" w:hAnsi="Times New Roman"/>
        </w:rPr>
      </w:pPr>
      <w:bookmarkStart w:id="0" w:name="_Toc420057132"/>
      <w:r w:rsidRPr="007F5A1F">
        <w:rPr>
          <w:rFonts w:ascii="Times New Roman" w:hAnsi="Times New Roman"/>
        </w:rPr>
        <w:t>Persiapan Pemerintah Kabupaten Aceh Jaya menuju penerapan Laporan Keuangan Berbasis Akrual belum sepenuhnya optimal</w:t>
      </w:r>
      <w:bookmarkEnd w:id="0"/>
      <w:r w:rsidRPr="007F5A1F">
        <w:rPr>
          <w:rFonts w:ascii="Times New Roman" w:hAnsi="Times New Roman"/>
        </w:rPr>
        <w:t>.</w:t>
      </w:r>
    </w:p>
    <w:p w:rsidR="00A01680" w:rsidRPr="00CC5047" w:rsidRDefault="00A01680" w:rsidP="00944F5F">
      <w:pPr>
        <w:pStyle w:val="Style"/>
        <w:numPr>
          <w:ilvl w:val="0"/>
          <w:numId w:val="1"/>
        </w:numPr>
        <w:spacing w:before="120" w:after="60" w:line="276" w:lineRule="auto"/>
        <w:ind w:left="302" w:right="14" w:hanging="283"/>
        <w:jc w:val="both"/>
        <w:rPr>
          <w:sz w:val="22"/>
          <w:szCs w:val="22"/>
        </w:rPr>
      </w:pPr>
      <w:r w:rsidRPr="00CC5047">
        <w:rPr>
          <w:sz w:val="22"/>
          <w:szCs w:val="22"/>
        </w:rPr>
        <w:t>Pokok-poko</w:t>
      </w:r>
      <w:r w:rsidR="00EC23D3" w:rsidRPr="00CC5047">
        <w:rPr>
          <w:sz w:val="22"/>
          <w:szCs w:val="22"/>
          <w:lang w:val="id-ID"/>
        </w:rPr>
        <w:t xml:space="preserve"> </w:t>
      </w:r>
      <w:r w:rsidRPr="00CC5047">
        <w:rPr>
          <w:sz w:val="22"/>
          <w:szCs w:val="22"/>
        </w:rPr>
        <w:t>ktemuan</w:t>
      </w:r>
      <w:r w:rsidR="00EC23D3" w:rsidRPr="00CC5047">
        <w:rPr>
          <w:sz w:val="22"/>
          <w:szCs w:val="22"/>
          <w:lang w:val="id-ID"/>
        </w:rPr>
        <w:t xml:space="preserve"> </w:t>
      </w:r>
      <w:r w:rsidRPr="00CC5047">
        <w:rPr>
          <w:sz w:val="22"/>
          <w:szCs w:val="22"/>
        </w:rPr>
        <w:t>ketidakpatuhan</w:t>
      </w:r>
      <w:r w:rsidR="00EC23D3" w:rsidRPr="00CC5047">
        <w:rPr>
          <w:sz w:val="22"/>
          <w:szCs w:val="22"/>
          <w:lang w:val="id-ID"/>
        </w:rPr>
        <w:t xml:space="preserve"> </w:t>
      </w:r>
      <w:r w:rsidRPr="00CC5047">
        <w:rPr>
          <w:sz w:val="22"/>
          <w:szCs w:val="22"/>
        </w:rPr>
        <w:t>terhadap</w:t>
      </w:r>
      <w:r w:rsidR="00EC23D3" w:rsidRPr="00CC5047">
        <w:rPr>
          <w:sz w:val="22"/>
          <w:szCs w:val="22"/>
          <w:lang w:val="id-ID"/>
        </w:rPr>
        <w:t xml:space="preserve"> </w:t>
      </w:r>
      <w:r w:rsidRPr="00CC5047">
        <w:rPr>
          <w:sz w:val="22"/>
          <w:szCs w:val="22"/>
        </w:rPr>
        <w:t>peraturan</w:t>
      </w:r>
      <w:r w:rsidR="00EC23D3" w:rsidRPr="00CC5047">
        <w:rPr>
          <w:sz w:val="22"/>
          <w:szCs w:val="22"/>
          <w:lang w:val="id-ID"/>
        </w:rPr>
        <w:t xml:space="preserve"> </w:t>
      </w:r>
      <w:r w:rsidRPr="00CC5047">
        <w:rPr>
          <w:sz w:val="22"/>
          <w:szCs w:val="22"/>
        </w:rPr>
        <w:t xml:space="preserve">perundang-undangan: </w:t>
      </w:r>
    </w:p>
    <w:p w:rsidR="00FC7358" w:rsidRPr="00D353F9" w:rsidRDefault="00FC7358" w:rsidP="00FC7358">
      <w:pPr>
        <w:pStyle w:val="Style"/>
        <w:numPr>
          <w:ilvl w:val="0"/>
          <w:numId w:val="15"/>
        </w:numPr>
        <w:spacing w:before="120"/>
        <w:ind w:left="709" w:right="14" w:hanging="425"/>
        <w:jc w:val="both"/>
        <w:rPr>
          <w:sz w:val="22"/>
          <w:szCs w:val="22"/>
          <w:lang w:val="id-ID"/>
        </w:rPr>
      </w:pPr>
      <w:r w:rsidRPr="00D353F9">
        <w:rPr>
          <w:bCs/>
          <w:sz w:val="22"/>
          <w:szCs w:val="22"/>
        </w:rPr>
        <w:t xml:space="preserve">Penerimaan Klaim Jaminan Kesehatan Nasional (JKN) pada Dinas Kesehatan dan RSUD Teuku Umar </w:t>
      </w:r>
      <w:r w:rsidRPr="00D353F9">
        <w:rPr>
          <w:bCs/>
          <w:spacing w:val="-1"/>
          <w:sz w:val="22"/>
          <w:szCs w:val="22"/>
        </w:rPr>
        <w:t>T</w:t>
      </w:r>
      <w:r w:rsidRPr="00D353F9">
        <w:rPr>
          <w:bCs/>
          <w:sz w:val="22"/>
          <w:szCs w:val="22"/>
        </w:rPr>
        <w:t>A 20</w:t>
      </w:r>
      <w:r w:rsidRPr="00D353F9">
        <w:rPr>
          <w:bCs/>
          <w:spacing w:val="1"/>
          <w:sz w:val="22"/>
          <w:szCs w:val="22"/>
        </w:rPr>
        <w:t>1</w:t>
      </w:r>
      <w:r w:rsidRPr="00D353F9">
        <w:rPr>
          <w:bCs/>
          <w:sz w:val="22"/>
          <w:szCs w:val="22"/>
        </w:rPr>
        <w:t xml:space="preserve">4 </w:t>
      </w:r>
      <w:r w:rsidRPr="00D353F9">
        <w:rPr>
          <w:bCs/>
          <w:spacing w:val="-1"/>
          <w:sz w:val="22"/>
          <w:szCs w:val="22"/>
        </w:rPr>
        <w:t>t</w:t>
      </w:r>
      <w:r w:rsidRPr="00D353F9">
        <w:rPr>
          <w:bCs/>
          <w:sz w:val="22"/>
          <w:szCs w:val="22"/>
        </w:rPr>
        <w:t>er</w:t>
      </w:r>
      <w:r w:rsidRPr="00D353F9">
        <w:rPr>
          <w:bCs/>
          <w:spacing w:val="1"/>
          <w:sz w:val="22"/>
          <w:szCs w:val="22"/>
        </w:rPr>
        <w:t>l</w:t>
      </w:r>
      <w:r w:rsidRPr="00D353F9">
        <w:rPr>
          <w:bCs/>
          <w:spacing w:val="-2"/>
          <w:sz w:val="22"/>
          <w:szCs w:val="22"/>
        </w:rPr>
        <w:t>a</w:t>
      </w:r>
      <w:r w:rsidRPr="00D353F9">
        <w:rPr>
          <w:bCs/>
          <w:spacing w:val="1"/>
          <w:sz w:val="22"/>
          <w:szCs w:val="22"/>
        </w:rPr>
        <w:t>m</w:t>
      </w:r>
      <w:r w:rsidRPr="00D353F9">
        <w:rPr>
          <w:bCs/>
          <w:sz w:val="22"/>
          <w:szCs w:val="22"/>
        </w:rPr>
        <w:t>bat</w:t>
      </w:r>
      <w:r w:rsidRPr="00D353F9">
        <w:rPr>
          <w:bCs/>
          <w:spacing w:val="-2"/>
          <w:sz w:val="22"/>
          <w:szCs w:val="22"/>
        </w:rPr>
        <w:t xml:space="preserve"> </w:t>
      </w:r>
      <w:r w:rsidRPr="00D353F9">
        <w:rPr>
          <w:bCs/>
          <w:spacing w:val="-1"/>
          <w:sz w:val="22"/>
          <w:szCs w:val="22"/>
        </w:rPr>
        <w:t>d</w:t>
      </w:r>
      <w:r w:rsidRPr="00D353F9">
        <w:rPr>
          <w:bCs/>
          <w:spacing w:val="1"/>
          <w:sz w:val="22"/>
          <w:szCs w:val="22"/>
        </w:rPr>
        <w:t>i</w:t>
      </w:r>
      <w:r w:rsidRPr="00D353F9">
        <w:rPr>
          <w:bCs/>
          <w:sz w:val="22"/>
          <w:szCs w:val="22"/>
        </w:rPr>
        <w:t>s</w:t>
      </w:r>
      <w:r w:rsidRPr="00D353F9">
        <w:rPr>
          <w:bCs/>
          <w:spacing w:val="-2"/>
          <w:sz w:val="22"/>
          <w:szCs w:val="22"/>
        </w:rPr>
        <w:t>e</w:t>
      </w:r>
      <w:r w:rsidRPr="00D353F9">
        <w:rPr>
          <w:bCs/>
          <w:spacing w:val="1"/>
          <w:sz w:val="22"/>
          <w:szCs w:val="22"/>
        </w:rPr>
        <w:t>t</w:t>
      </w:r>
      <w:r w:rsidRPr="00D353F9">
        <w:rPr>
          <w:bCs/>
          <w:sz w:val="22"/>
          <w:szCs w:val="22"/>
        </w:rPr>
        <w:t>or</w:t>
      </w:r>
      <w:r w:rsidRPr="00D353F9">
        <w:rPr>
          <w:bCs/>
          <w:spacing w:val="-2"/>
          <w:sz w:val="22"/>
          <w:szCs w:val="22"/>
        </w:rPr>
        <w:t>k</w:t>
      </w:r>
      <w:r w:rsidRPr="00D353F9">
        <w:rPr>
          <w:bCs/>
          <w:sz w:val="22"/>
          <w:szCs w:val="22"/>
        </w:rPr>
        <w:t xml:space="preserve">an </w:t>
      </w:r>
      <w:r w:rsidRPr="00D353F9">
        <w:rPr>
          <w:bCs/>
          <w:spacing w:val="-1"/>
          <w:sz w:val="22"/>
          <w:szCs w:val="22"/>
        </w:rPr>
        <w:t>k</w:t>
      </w:r>
      <w:r w:rsidRPr="00D353F9">
        <w:rPr>
          <w:bCs/>
          <w:sz w:val="22"/>
          <w:szCs w:val="22"/>
        </w:rPr>
        <w:t>e</w:t>
      </w:r>
      <w:r w:rsidRPr="00D353F9">
        <w:rPr>
          <w:bCs/>
          <w:spacing w:val="-2"/>
          <w:sz w:val="22"/>
          <w:szCs w:val="22"/>
        </w:rPr>
        <w:t xml:space="preserve"> </w:t>
      </w:r>
      <w:r w:rsidRPr="00D353F9">
        <w:rPr>
          <w:bCs/>
          <w:spacing w:val="1"/>
          <w:sz w:val="22"/>
          <w:szCs w:val="22"/>
        </w:rPr>
        <w:t>K</w:t>
      </w:r>
      <w:r w:rsidRPr="00D353F9">
        <w:rPr>
          <w:bCs/>
          <w:sz w:val="22"/>
          <w:szCs w:val="22"/>
        </w:rPr>
        <w:t>as D</w:t>
      </w:r>
      <w:r w:rsidRPr="00D353F9">
        <w:rPr>
          <w:bCs/>
          <w:spacing w:val="-3"/>
          <w:sz w:val="22"/>
          <w:szCs w:val="22"/>
        </w:rPr>
        <w:t>a</w:t>
      </w:r>
      <w:r w:rsidRPr="00D353F9">
        <w:rPr>
          <w:bCs/>
          <w:sz w:val="22"/>
          <w:szCs w:val="22"/>
        </w:rPr>
        <w:t>erah</w:t>
      </w:r>
      <w:r w:rsidRPr="00D353F9">
        <w:rPr>
          <w:sz w:val="22"/>
          <w:szCs w:val="22"/>
          <w:lang w:val="id-ID"/>
        </w:rPr>
        <w:t>;</w:t>
      </w:r>
    </w:p>
    <w:p w:rsidR="00FC7358" w:rsidRPr="00D353F9" w:rsidRDefault="00FC7358" w:rsidP="00FC7358">
      <w:pPr>
        <w:pStyle w:val="Style"/>
        <w:numPr>
          <w:ilvl w:val="0"/>
          <w:numId w:val="15"/>
        </w:numPr>
        <w:spacing w:before="120"/>
        <w:ind w:left="709" w:right="14" w:hanging="425"/>
        <w:jc w:val="both"/>
        <w:rPr>
          <w:sz w:val="22"/>
          <w:szCs w:val="22"/>
          <w:lang w:val="id-ID"/>
        </w:rPr>
      </w:pPr>
      <w:r w:rsidRPr="00D353F9">
        <w:rPr>
          <w:sz w:val="22"/>
          <w:szCs w:val="22"/>
        </w:rPr>
        <w:t>Kelebihan pembayaran Tunjangan Prestasi</w:t>
      </w:r>
      <w:r w:rsidRPr="00D353F9">
        <w:rPr>
          <w:sz w:val="22"/>
          <w:szCs w:val="22"/>
          <w:lang w:val="sv-SE"/>
        </w:rPr>
        <w:t xml:space="preserve"> </w:t>
      </w:r>
      <w:r w:rsidRPr="00D353F9">
        <w:rPr>
          <w:sz w:val="22"/>
          <w:szCs w:val="22"/>
        </w:rPr>
        <w:t>Kerja pada Dinas Pendidikan Pemuda dan Olahraga dan Dinas Kesehatan, dan BP2KP ;</w:t>
      </w:r>
    </w:p>
    <w:p w:rsidR="00FC7358" w:rsidRPr="00D353F9" w:rsidRDefault="00FC7358" w:rsidP="00FC7358">
      <w:pPr>
        <w:pStyle w:val="Style"/>
        <w:numPr>
          <w:ilvl w:val="0"/>
          <w:numId w:val="15"/>
        </w:numPr>
        <w:spacing w:before="120"/>
        <w:ind w:left="709" w:right="14" w:hanging="425"/>
        <w:jc w:val="both"/>
        <w:rPr>
          <w:sz w:val="22"/>
          <w:szCs w:val="22"/>
          <w:lang w:val="id-ID"/>
        </w:rPr>
      </w:pPr>
      <w:r w:rsidRPr="00D353F9">
        <w:rPr>
          <w:sz w:val="22"/>
          <w:szCs w:val="22"/>
        </w:rPr>
        <w:t>Belanja Perjalanan</w:t>
      </w:r>
      <w:r w:rsidRPr="00D353F9">
        <w:rPr>
          <w:sz w:val="22"/>
          <w:szCs w:val="22"/>
          <w:lang w:val="id-ID"/>
        </w:rPr>
        <w:t xml:space="preserve"> Dinas</w:t>
      </w:r>
      <w:r w:rsidRPr="00D353F9">
        <w:rPr>
          <w:sz w:val="22"/>
          <w:szCs w:val="22"/>
        </w:rPr>
        <w:t xml:space="preserve"> </w:t>
      </w:r>
      <w:r w:rsidRPr="00D353F9">
        <w:rPr>
          <w:sz w:val="22"/>
          <w:szCs w:val="22"/>
          <w:lang w:val="id-ID"/>
        </w:rPr>
        <w:t xml:space="preserve">pada Dinas Pengelolaan Keuangan dan Kekayaan Kabupaten dan Sekretariat Daerah tidak sesuai dengan kondisi sebenarnya </w:t>
      </w:r>
      <w:r w:rsidRPr="00D353F9">
        <w:rPr>
          <w:bCs/>
          <w:sz w:val="22"/>
          <w:szCs w:val="22"/>
        </w:rPr>
        <w:t>;</w:t>
      </w:r>
    </w:p>
    <w:p w:rsidR="00FC7358" w:rsidRPr="00D353F9" w:rsidRDefault="00FC7358" w:rsidP="00FC7358">
      <w:pPr>
        <w:pStyle w:val="Style"/>
        <w:numPr>
          <w:ilvl w:val="0"/>
          <w:numId w:val="15"/>
        </w:numPr>
        <w:spacing w:before="120"/>
        <w:ind w:left="709" w:right="14" w:hanging="425"/>
        <w:jc w:val="both"/>
        <w:rPr>
          <w:sz w:val="22"/>
          <w:szCs w:val="22"/>
          <w:lang w:val="id-ID"/>
        </w:rPr>
      </w:pPr>
      <w:r w:rsidRPr="00D353F9">
        <w:rPr>
          <w:sz w:val="22"/>
          <w:szCs w:val="22"/>
          <w:lang w:val="id-ID"/>
        </w:rPr>
        <w:t>Penganggaran Belanja Bantuan S</w:t>
      </w:r>
      <w:r>
        <w:rPr>
          <w:sz w:val="22"/>
          <w:szCs w:val="22"/>
          <w:lang w:val="id-ID"/>
        </w:rPr>
        <w:t xml:space="preserve">osial kepada anggota masyarakat </w:t>
      </w:r>
      <w:r w:rsidRPr="00D353F9">
        <w:rPr>
          <w:sz w:val="22"/>
          <w:szCs w:val="22"/>
          <w:lang w:val="id-ID"/>
        </w:rPr>
        <w:t>tidak sesuai dengan ketentuan yang berlaku</w:t>
      </w:r>
      <w:r w:rsidRPr="00D353F9">
        <w:rPr>
          <w:sz w:val="22"/>
          <w:szCs w:val="22"/>
        </w:rPr>
        <w:t>;</w:t>
      </w:r>
    </w:p>
    <w:p w:rsidR="00FC7358" w:rsidRPr="00D353F9" w:rsidRDefault="00FC7358" w:rsidP="00FC7358">
      <w:pPr>
        <w:pStyle w:val="Style"/>
        <w:numPr>
          <w:ilvl w:val="0"/>
          <w:numId w:val="15"/>
        </w:numPr>
        <w:spacing w:before="120"/>
        <w:ind w:left="709" w:right="14" w:hanging="425"/>
        <w:jc w:val="both"/>
        <w:rPr>
          <w:noProof/>
          <w:sz w:val="22"/>
          <w:szCs w:val="22"/>
        </w:rPr>
      </w:pPr>
      <w:r w:rsidRPr="00D353F9">
        <w:rPr>
          <w:noProof/>
          <w:sz w:val="22"/>
          <w:szCs w:val="22"/>
        </w:rPr>
        <w:t>Keterlambatan pelaksanaan pekerjaan pada Dinas Pekerjaan Umum belum dikenakan denda minimal</w:t>
      </w:r>
      <w:r>
        <w:rPr>
          <w:rFonts w:eastAsia="Calibri"/>
          <w:sz w:val="22"/>
          <w:szCs w:val="22"/>
        </w:rPr>
        <w:t>.</w:t>
      </w:r>
    </w:p>
    <w:p w:rsidR="00944F5F" w:rsidRDefault="00B648D7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noProof/>
          <w:lang w:val="id-ID"/>
        </w:rPr>
      </w:pP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Keberhasilan fungsi pemeriksaan yang di lakukan oleh BPK tidak semata-mata di lihat dari banyaknya temuan, tetapi juga bagaimana BPK dapat mendorong agar tata kelola keuangan yang lebih baik dan dapat meningkatkan kualitas pertanggungjawaban</w:t>
      </w:r>
      <w:r w:rsidR="00E54300"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keuangan daerah</w:t>
      </w: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.</w:t>
      </w:r>
      <w:r w:rsidR="001B655E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</w:t>
      </w:r>
      <w:r w:rsidRPr="00944F5F">
        <w:rPr>
          <w:rFonts w:ascii="Times New Roman" w:hAnsi="Times New Roman"/>
          <w:noProof/>
          <w:lang w:val="id-ID"/>
        </w:rPr>
        <w:t>BPK berharap agar Pemerintah</w:t>
      </w:r>
      <w:r w:rsidR="00B567BC">
        <w:rPr>
          <w:rFonts w:ascii="Times New Roman" w:hAnsi="Times New Roman"/>
          <w:noProof/>
          <w:lang w:val="id-ID"/>
        </w:rPr>
        <w:t xml:space="preserve"> </w:t>
      </w:r>
      <w:r w:rsidR="003F3A9E">
        <w:rPr>
          <w:rFonts w:ascii="Times New Roman" w:hAnsi="Times New Roman"/>
          <w:noProof/>
          <w:lang w:val="id-ID"/>
        </w:rPr>
        <w:t xml:space="preserve">                                   </w:t>
      </w:r>
      <w:r w:rsidR="00B567BC">
        <w:rPr>
          <w:rFonts w:ascii="Times New Roman" w:hAnsi="Times New Roman"/>
          <w:noProof/>
          <w:lang w:val="id-ID"/>
        </w:rPr>
        <w:t xml:space="preserve">Kab. </w:t>
      </w:r>
      <w:r w:rsidR="00EC23D3">
        <w:rPr>
          <w:rFonts w:ascii="Times New Roman" w:hAnsi="Times New Roman"/>
          <w:noProof/>
          <w:lang w:val="id-ID"/>
        </w:rPr>
        <w:t xml:space="preserve">Aceh </w:t>
      </w:r>
      <w:r w:rsidR="00CC5047">
        <w:rPr>
          <w:rFonts w:ascii="Times New Roman" w:hAnsi="Times New Roman"/>
          <w:noProof/>
          <w:lang w:val="id-ID"/>
        </w:rPr>
        <w:t>Jaya</w:t>
      </w:r>
      <w:r w:rsidR="001B655E">
        <w:rPr>
          <w:rFonts w:ascii="Times New Roman" w:hAnsi="Times New Roman"/>
          <w:noProof/>
          <w:lang w:val="id-ID"/>
        </w:rPr>
        <w:t xml:space="preserve"> </w:t>
      </w:r>
      <w:r w:rsidRPr="00944F5F">
        <w:rPr>
          <w:rFonts w:ascii="Times New Roman" w:hAnsi="Times New Roman"/>
          <w:noProof/>
          <w:lang w:val="id-ID"/>
        </w:rPr>
        <w:t>segera menyusun dan melaksanakan beberapa langkah strategis yan</w:t>
      </w:r>
      <w:r w:rsidR="00027317">
        <w:rPr>
          <w:rFonts w:ascii="Times New Roman" w:hAnsi="Times New Roman"/>
          <w:noProof/>
          <w:lang w:val="id-ID"/>
        </w:rPr>
        <w:t xml:space="preserve">g dituangkan dalam rencana aksi </w:t>
      </w:r>
      <w:r w:rsidRPr="00944F5F">
        <w:rPr>
          <w:rFonts w:ascii="Times New Roman" w:hAnsi="Times New Roman"/>
          <w:noProof/>
          <w:lang w:val="id-ID"/>
        </w:rPr>
        <w:t>(action plan).</w:t>
      </w:r>
    </w:p>
    <w:p w:rsidR="00FA56B8" w:rsidRPr="00151643" w:rsidRDefault="00FA56B8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i/>
          <w:sz w:val="20"/>
          <w:szCs w:val="20"/>
          <w:lang w:val="id-ID" w:eastAsia="id-ID"/>
        </w:rPr>
      </w:pPr>
    </w:p>
    <w:p w:rsidR="00B648D7" w:rsidRPr="00FC6BE6" w:rsidRDefault="005D5EE2" w:rsidP="00B648D7">
      <w:pPr>
        <w:pStyle w:val="Style"/>
        <w:pBdr>
          <w:bottom w:val="single" w:sz="4" w:space="0" w:color="auto"/>
        </w:pBdr>
        <w:ind w:left="17" w:right="11"/>
        <w:jc w:val="both"/>
        <w:rPr>
          <w:b/>
          <w:i/>
          <w:color w:val="010001"/>
          <w:sz w:val="20"/>
          <w:szCs w:val="20"/>
          <w:lang w:val="id-ID"/>
        </w:rPr>
      </w:pPr>
      <w:r w:rsidRPr="00FC6BE6">
        <w:rPr>
          <w:b/>
          <w:i/>
          <w:color w:val="010001"/>
          <w:sz w:val="20"/>
          <w:szCs w:val="20"/>
          <w:lang w:val="id-ID"/>
        </w:rPr>
        <w:t>(</w:t>
      </w:r>
      <w:r w:rsidR="00B648D7" w:rsidRPr="00FC6BE6">
        <w:rPr>
          <w:b/>
          <w:i/>
          <w:color w:val="010001"/>
          <w:sz w:val="20"/>
          <w:szCs w:val="20"/>
          <w:lang w:val="id-ID"/>
        </w:rPr>
        <w:t>SUBBAG HUMAS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 xml:space="preserve">DAN </w:t>
      </w:r>
      <w:r w:rsidRPr="00FC6BE6">
        <w:rPr>
          <w:b/>
          <w:i/>
          <w:color w:val="010001"/>
          <w:sz w:val="20"/>
          <w:szCs w:val="20"/>
          <w:lang w:val="id-ID"/>
        </w:rPr>
        <w:t>TU KEPALA PER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>WAKILAN</w:t>
      </w:r>
      <w:r w:rsidRPr="00FC6BE6">
        <w:rPr>
          <w:b/>
          <w:i/>
          <w:color w:val="010001"/>
          <w:sz w:val="20"/>
          <w:szCs w:val="20"/>
          <w:lang w:val="id-ID"/>
        </w:rPr>
        <w:t>)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  <w:lang w:val="id-ID"/>
        </w:rPr>
      </w:pPr>
      <w:r w:rsidRPr="008F44EA">
        <w:rPr>
          <w:b/>
          <w:i/>
          <w:color w:val="171616"/>
          <w:sz w:val="20"/>
          <w:szCs w:val="20"/>
        </w:rPr>
        <w:t>InformasiLebihLanjut</w:t>
      </w:r>
      <w:r w:rsidRPr="008F44EA">
        <w:rPr>
          <w:b/>
          <w:i/>
          <w:color w:val="171616"/>
          <w:sz w:val="20"/>
          <w:szCs w:val="20"/>
          <w:lang w:val="id-ID"/>
        </w:rPr>
        <w:t xml:space="preserve"> :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</w:rPr>
      </w:pPr>
      <w:r w:rsidRPr="008F44EA">
        <w:rPr>
          <w:b/>
          <w:i/>
          <w:color w:val="171616"/>
          <w:sz w:val="20"/>
          <w:szCs w:val="20"/>
          <w:lang w:val="id-ID"/>
        </w:rPr>
        <w:t>S</w:t>
      </w:r>
      <w:r w:rsidRPr="008F44EA">
        <w:rPr>
          <w:b/>
          <w:i/>
          <w:color w:val="171616"/>
          <w:sz w:val="20"/>
          <w:szCs w:val="20"/>
        </w:rPr>
        <w:t>ub</w:t>
      </w:r>
      <w:r w:rsidRPr="008F44EA">
        <w:rPr>
          <w:b/>
          <w:i/>
          <w:color w:val="171616"/>
          <w:sz w:val="20"/>
          <w:szCs w:val="20"/>
          <w:lang w:val="id-ID"/>
        </w:rPr>
        <w:t>B</w:t>
      </w:r>
      <w:r w:rsidRPr="008F44EA">
        <w:rPr>
          <w:b/>
          <w:i/>
          <w:color w:val="171616"/>
          <w:sz w:val="20"/>
          <w:szCs w:val="20"/>
        </w:rPr>
        <w:t>ag</w:t>
      </w:r>
      <w:r w:rsidRPr="008F44EA">
        <w:rPr>
          <w:b/>
          <w:i/>
          <w:color w:val="171616"/>
          <w:sz w:val="20"/>
          <w:szCs w:val="20"/>
          <w:lang w:val="id-ID"/>
        </w:rPr>
        <w:t>ian</w:t>
      </w:r>
      <w:r w:rsidRPr="008F44EA">
        <w:rPr>
          <w:b/>
          <w:i/>
          <w:color w:val="171616"/>
          <w:sz w:val="20"/>
          <w:szCs w:val="20"/>
        </w:rPr>
        <w:t>Humas</w:t>
      </w:r>
      <w:r w:rsidR="00A01680" w:rsidRPr="008F44EA">
        <w:rPr>
          <w:b/>
          <w:i/>
          <w:color w:val="171616"/>
          <w:sz w:val="20"/>
          <w:szCs w:val="20"/>
        </w:rPr>
        <w:t>dan</w:t>
      </w:r>
      <w:r w:rsidR="00A01680">
        <w:rPr>
          <w:b/>
          <w:i/>
          <w:color w:val="171616"/>
          <w:sz w:val="20"/>
          <w:szCs w:val="20"/>
          <w:lang w:val="id-ID"/>
        </w:rPr>
        <w:t>TU Kepala Perwakilan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i/>
          <w:color w:val="171616"/>
          <w:sz w:val="20"/>
          <w:szCs w:val="20"/>
        </w:rPr>
      </w:pPr>
      <w:r w:rsidRPr="008F44EA">
        <w:rPr>
          <w:i/>
          <w:color w:val="171616"/>
          <w:sz w:val="20"/>
          <w:szCs w:val="20"/>
        </w:rPr>
        <w:t>Telp. 0651-32627</w:t>
      </w:r>
    </w:p>
    <w:p w:rsidR="00A83BB9" w:rsidRPr="00FC7358" w:rsidRDefault="00B648D7" w:rsidP="00FC7358">
      <w:pPr>
        <w:pStyle w:val="Style"/>
        <w:ind w:right="23"/>
        <w:contextualSpacing/>
        <w:jc w:val="both"/>
        <w:rPr>
          <w:sz w:val="20"/>
          <w:szCs w:val="20"/>
          <w:lang w:val="id-ID"/>
        </w:rPr>
      </w:pPr>
      <w:r w:rsidRPr="008F44EA">
        <w:rPr>
          <w:i/>
          <w:color w:val="171616"/>
          <w:sz w:val="20"/>
          <w:szCs w:val="20"/>
        </w:rPr>
        <w:t>Faks. 0651-21166</w:t>
      </w:r>
    </w:p>
    <w:sectPr w:rsidR="00A83BB9" w:rsidRPr="00FC7358" w:rsidSect="00193191">
      <w:pgSz w:w="11906" w:h="16838" w:code="9"/>
      <w:pgMar w:top="1242" w:right="1134" w:bottom="567" w:left="1134" w:header="5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A6E" w:rsidRDefault="00721A6E" w:rsidP="00442F39">
      <w:pPr>
        <w:spacing w:after="0" w:line="240" w:lineRule="auto"/>
      </w:pPr>
      <w:r>
        <w:separator/>
      </w:r>
    </w:p>
  </w:endnote>
  <w:endnote w:type="continuationSeparator" w:id="1">
    <w:p w:rsidR="00721A6E" w:rsidRDefault="00721A6E" w:rsidP="0044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A6E" w:rsidRDefault="00721A6E" w:rsidP="00442F39">
      <w:pPr>
        <w:spacing w:after="0" w:line="240" w:lineRule="auto"/>
      </w:pPr>
      <w:r>
        <w:separator/>
      </w:r>
    </w:p>
  </w:footnote>
  <w:footnote w:type="continuationSeparator" w:id="1">
    <w:p w:rsidR="00721A6E" w:rsidRDefault="00721A6E" w:rsidP="0044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990"/>
    <w:multiLevelType w:val="hybridMultilevel"/>
    <w:tmpl w:val="99549E7E"/>
    <w:lvl w:ilvl="0" w:tplc="7A1E47D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E078A"/>
    <w:multiLevelType w:val="hybridMultilevel"/>
    <w:tmpl w:val="F1607688"/>
    <w:lvl w:ilvl="0" w:tplc="014AE1F4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7E0B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">
    <w:nsid w:val="0D8C63C7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D573EF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1E0CFC"/>
    <w:multiLevelType w:val="hybridMultilevel"/>
    <w:tmpl w:val="C598EDB4"/>
    <w:lvl w:ilvl="0" w:tplc="E14A79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F13953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7">
    <w:nsid w:val="1D7714E3"/>
    <w:multiLevelType w:val="hybridMultilevel"/>
    <w:tmpl w:val="D338C9EE"/>
    <w:lvl w:ilvl="0" w:tplc="E90E41A6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52" w:hanging="360"/>
      </w:pPr>
    </w:lvl>
    <w:lvl w:ilvl="2" w:tplc="0421001B" w:tentative="1">
      <w:start w:val="1"/>
      <w:numFmt w:val="lowerRoman"/>
      <w:lvlText w:val="%3."/>
      <w:lvlJc w:val="right"/>
      <w:pPr>
        <w:ind w:left="2672" w:hanging="180"/>
      </w:pPr>
    </w:lvl>
    <w:lvl w:ilvl="3" w:tplc="0421000F" w:tentative="1">
      <w:start w:val="1"/>
      <w:numFmt w:val="decimal"/>
      <w:lvlText w:val="%4."/>
      <w:lvlJc w:val="left"/>
      <w:pPr>
        <w:ind w:left="3392" w:hanging="360"/>
      </w:pPr>
    </w:lvl>
    <w:lvl w:ilvl="4" w:tplc="04210019" w:tentative="1">
      <w:start w:val="1"/>
      <w:numFmt w:val="lowerLetter"/>
      <w:lvlText w:val="%5."/>
      <w:lvlJc w:val="left"/>
      <w:pPr>
        <w:ind w:left="4112" w:hanging="360"/>
      </w:pPr>
    </w:lvl>
    <w:lvl w:ilvl="5" w:tplc="0421001B" w:tentative="1">
      <w:start w:val="1"/>
      <w:numFmt w:val="lowerRoman"/>
      <w:lvlText w:val="%6."/>
      <w:lvlJc w:val="right"/>
      <w:pPr>
        <w:ind w:left="4832" w:hanging="180"/>
      </w:pPr>
    </w:lvl>
    <w:lvl w:ilvl="6" w:tplc="0421000F" w:tentative="1">
      <w:start w:val="1"/>
      <w:numFmt w:val="decimal"/>
      <w:lvlText w:val="%7."/>
      <w:lvlJc w:val="left"/>
      <w:pPr>
        <w:ind w:left="5552" w:hanging="360"/>
      </w:pPr>
    </w:lvl>
    <w:lvl w:ilvl="7" w:tplc="04210019" w:tentative="1">
      <w:start w:val="1"/>
      <w:numFmt w:val="lowerLetter"/>
      <w:lvlText w:val="%8."/>
      <w:lvlJc w:val="left"/>
      <w:pPr>
        <w:ind w:left="6272" w:hanging="360"/>
      </w:pPr>
    </w:lvl>
    <w:lvl w:ilvl="8" w:tplc="0421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8">
    <w:nsid w:val="21F439A8"/>
    <w:multiLevelType w:val="singleLevel"/>
    <w:tmpl w:val="63784EC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>
    <w:nsid w:val="28F7507A"/>
    <w:multiLevelType w:val="hybridMultilevel"/>
    <w:tmpl w:val="704C8832"/>
    <w:lvl w:ilvl="0" w:tplc="FD38E30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841569B"/>
    <w:multiLevelType w:val="hybridMultilevel"/>
    <w:tmpl w:val="62E08020"/>
    <w:lvl w:ilvl="0" w:tplc="BDEA6C4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1126DF"/>
    <w:multiLevelType w:val="hybridMultilevel"/>
    <w:tmpl w:val="AA4462F8"/>
    <w:lvl w:ilvl="0" w:tplc="3456120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78341D2"/>
    <w:multiLevelType w:val="hybridMultilevel"/>
    <w:tmpl w:val="C598EDB4"/>
    <w:lvl w:ilvl="0" w:tplc="E14A79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63532B"/>
    <w:multiLevelType w:val="hybridMultilevel"/>
    <w:tmpl w:val="F71C9E64"/>
    <w:lvl w:ilvl="0" w:tplc="EC063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94C08"/>
    <w:multiLevelType w:val="hybridMultilevel"/>
    <w:tmpl w:val="3224E0A2"/>
    <w:lvl w:ilvl="0" w:tplc="685C10BA">
      <w:start w:val="1"/>
      <w:numFmt w:val="decimal"/>
      <w:lvlText w:val="%1)"/>
      <w:lvlJc w:val="left"/>
      <w:pPr>
        <w:ind w:left="1022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42" w:hanging="360"/>
      </w:pPr>
    </w:lvl>
    <w:lvl w:ilvl="2" w:tplc="0421001B" w:tentative="1">
      <w:start w:val="1"/>
      <w:numFmt w:val="lowerRoman"/>
      <w:lvlText w:val="%3."/>
      <w:lvlJc w:val="right"/>
      <w:pPr>
        <w:ind w:left="2462" w:hanging="180"/>
      </w:pPr>
    </w:lvl>
    <w:lvl w:ilvl="3" w:tplc="0421000F" w:tentative="1">
      <w:start w:val="1"/>
      <w:numFmt w:val="decimal"/>
      <w:lvlText w:val="%4."/>
      <w:lvlJc w:val="left"/>
      <w:pPr>
        <w:ind w:left="3182" w:hanging="360"/>
      </w:pPr>
    </w:lvl>
    <w:lvl w:ilvl="4" w:tplc="04210019" w:tentative="1">
      <w:start w:val="1"/>
      <w:numFmt w:val="lowerLetter"/>
      <w:lvlText w:val="%5."/>
      <w:lvlJc w:val="left"/>
      <w:pPr>
        <w:ind w:left="3902" w:hanging="360"/>
      </w:pPr>
    </w:lvl>
    <w:lvl w:ilvl="5" w:tplc="0421001B" w:tentative="1">
      <w:start w:val="1"/>
      <w:numFmt w:val="lowerRoman"/>
      <w:lvlText w:val="%6."/>
      <w:lvlJc w:val="right"/>
      <w:pPr>
        <w:ind w:left="4622" w:hanging="180"/>
      </w:pPr>
    </w:lvl>
    <w:lvl w:ilvl="6" w:tplc="0421000F" w:tentative="1">
      <w:start w:val="1"/>
      <w:numFmt w:val="decimal"/>
      <w:lvlText w:val="%7."/>
      <w:lvlJc w:val="left"/>
      <w:pPr>
        <w:ind w:left="5342" w:hanging="360"/>
      </w:pPr>
    </w:lvl>
    <w:lvl w:ilvl="7" w:tplc="04210019" w:tentative="1">
      <w:start w:val="1"/>
      <w:numFmt w:val="lowerLetter"/>
      <w:lvlText w:val="%8."/>
      <w:lvlJc w:val="left"/>
      <w:pPr>
        <w:ind w:left="6062" w:hanging="360"/>
      </w:pPr>
    </w:lvl>
    <w:lvl w:ilvl="8" w:tplc="0421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5">
    <w:nsid w:val="60A9107E"/>
    <w:multiLevelType w:val="hybridMultilevel"/>
    <w:tmpl w:val="F4FAD5A2"/>
    <w:lvl w:ilvl="0" w:tplc="4F9EB8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79128E"/>
    <w:multiLevelType w:val="hybridMultilevel"/>
    <w:tmpl w:val="ABB6EB6C"/>
    <w:lvl w:ilvl="0" w:tplc="FB626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341936"/>
    <w:multiLevelType w:val="hybridMultilevel"/>
    <w:tmpl w:val="D41E15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F5771"/>
    <w:multiLevelType w:val="hybridMultilevel"/>
    <w:tmpl w:val="A2422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5"/>
  </w:num>
  <w:num w:numId="7">
    <w:abstractNumId w:val="18"/>
  </w:num>
  <w:num w:numId="8">
    <w:abstractNumId w:val="16"/>
  </w:num>
  <w:num w:numId="9">
    <w:abstractNumId w:val="9"/>
  </w:num>
  <w:num w:numId="10">
    <w:abstractNumId w:val="10"/>
  </w:num>
  <w:num w:numId="11">
    <w:abstractNumId w:val="7"/>
  </w:num>
  <w:num w:numId="12">
    <w:abstractNumId w:val="2"/>
  </w:num>
  <w:num w:numId="13">
    <w:abstractNumId w:val="6"/>
  </w:num>
  <w:num w:numId="14">
    <w:abstractNumId w:val="11"/>
  </w:num>
  <w:num w:numId="15">
    <w:abstractNumId w:val="14"/>
  </w:num>
  <w:num w:numId="16">
    <w:abstractNumId w:val="12"/>
  </w:num>
  <w:num w:numId="17">
    <w:abstractNumId w:val="5"/>
  </w:num>
  <w:num w:numId="18">
    <w:abstractNumId w:val="1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F39"/>
    <w:rsid w:val="0001475E"/>
    <w:rsid w:val="00027317"/>
    <w:rsid w:val="000944A4"/>
    <w:rsid w:val="000F3946"/>
    <w:rsid w:val="00193191"/>
    <w:rsid w:val="00193ABA"/>
    <w:rsid w:val="001B655E"/>
    <w:rsid w:val="00304131"/>
    <w:rsid w:val="003067B1"/>
    <w:rsid w:val="0036557D"/>
    <w:rsid w:val="003F3A9E"/>
    <w:rsid w:val="004025AE"/>
    <w:rsid w:val="00442F39"/>
    <w:rsid w:val="004C1227"/>
    <w:rsid w:val="0053076B"/>
    <w:rsid w:val="005D5EE2"/>
    <w:rsid w:val="005E77BC"/>
    <w:rsid w:val="00606855"/>
    <w:rsid w:val="00625CA6"/>
    <w:rsid w:val="00641174"/>
    <w:rsid w:val="00687193"/>
    <w:rsid w:val="006C1F79"/>
    <w:rsid w:val="006F4DD7"/>
    <w:rsid w:val="00721A6E"/>
    <w:rsid w:val="00762D54"/>
    <w:rsid w:val="007C7A33"/>
    <w:rsid w:val="00824048"/>
    <w:rsid w:val="00944F5F"/>
    <w:rsid w:val="00962B01"/>
    <w:rsid w:val="00A01680"/>
    <w:rsid w:val="00A3223C"/>
    <w:rsid w:val="00B1588B"/>
    <w:rsid w:val="00B5443C"/>
    <w:rsid w:val="00B567BC"/>
    <w:rsid w:val="00B648D7"/>
    <w:rsid w:val="00CC5047"/>
    <w:rsid w:val="00D8496E"/>
    <w:rsid w:val="00D96974"/>
    <w:rsid w:val="00E16CF5"/>
    <w:rsid w:val="00E51FB4"/>
    <w:rsid w:val="00E54300"/>
    <w:rsid w:val="00E85122"/>
    <w:rsid w:val="00EC23D3"/>
    <w:rsid w:val="00F64819"/>
    <w:rsid w:val="00F82131"/>
    <w:rsid w:val="00F9121C"/>
    <w:rsid w:val="00FA56B8"/>
    <w:rsid w:val="00FC6BE6"/>
    <w:rsid w:val="00FC7358"/>
    <w:rsid w:val="00FF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3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2F39"/>
    <w:rPr>
      <w:i/>
      <w:iCs/>
    </w:rPr>
  </w:style>
  <w:style w:type="paragraph" w:customStyle="1" w:styleId="Style">
    <w:name w:val="Style"/>
    <w:rsid w:val="00442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3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39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0168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6B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AcehHumas1</cp:lastModifiedBy>
  <cp:revision>2</cp:revision>
  <cp:lastPrinted>2015-05-26T07:11:00Z</cp:lastPrinted>
  <dcterms:created xsi:type="dcterms:W3CDTF">2015-05-26T07:11:00Z</dcterms:created>
  <dcterms:modified xsi:type="dcterms:W3CDTF">2015-05-26T07:11:00Z</dcterms:modified>
</cp:coreProperties>
</file>